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106B12" w:rsidR="00510EA0" w:rsidP="00057232" w:rsidRDefault="001C2D9D" w14:paraId="03E9AB26" w14:textId="28BBDACC">
      <w:pPr>
        <w:pStyle w:val="ReportHeading12ArialBold"/>
        <w:spacing w:before="240" w:after="240"/>
        <w:rPr>
          <w:rFonts w:cs="Arial"/>
          <w:noProof/>
        </w:rPr>
      </w:pPr>
      <w:r w:rsidRPr="00106B12">
        <w:rPr>
          <w:rFonts w:cs="Arial"/>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1" behindDoc="0" locked="0" layoutInCell="1" allowOverlap="1" wp14:anchorId="13085C96" wp14:editId="51978DA5">
                <wp:simplePos xmlns:wp="http://schemas.openxmlformats.org/drawingml/2006/wordprocessingDrawing" x="0" y="0"/>
                <wp:positionH xmlns:wp="http://schemas.openxmlformats.org/drawingml/2006/wordprocessingDrawing" relativeFrom="column">
                  <wp:posOffset>3512821</wp:posOffset>
                </wp:positionH>
                <wp:positionV xmlns:wp="http://schemas.openxmlformats.org/drawingml/2006/wordprocessingDrawing" relativeFrom="paragraph">
                  <wp:posOffset>164465</wp:posOffset>
                </wp:positionV>
                <wp:extent cx="2500630" cy="628650"/>
                <wp:effectExtent l="0" t="0" r="0" b="0"/>
                <wp:wrapNone xmlns:wp="http://schemas.openxmlformats.org/drawingml/2006/wordprocessingDrawing"/>
                <wp:docPr xmlns:wp="http://schemas.openxmlformats.org/drawingml/2006/wordprocessingDrawing" id="1" name="Text Box 1"/>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2500630" cy="628650"/>
                        </a:xfrm>
                        <a:prstGeom prst="rect">
                          <a:avLst/>
                        </a:prstGeom>
                        <a:solidFill>
                          <a:srgbClr val="077C79"/>
                        </a:solidFill>
                        <a:ln w="9525">
                          <a:noFill/>
                          <a:miter/>
                        </a:ln>
                      </wps:spPr>
                      <wps:txbx>
                        <w:txbxContent>
                          <w:p w:rsidR="005410CE" w:rsidP="005410CE" w:rsidRDefault="005410CE">
                            <w:pPr>
                              <w:spacing w:line="256" w:lineRule="auto"/>
                              <w:rPr>
                                <w:rFonts w:ascii="Calibri" w:hAnsi="Calibri" w:cs="Calibri"/>
                                <w:b/>
                                <w:bCs/>
                                <w:color w:val="FFFFFF"/>
                                <w:kern w:val="0"/>
                                <w:lang w:val="en-US"/>
                                <w14:ligatures xmlns:w14="http://schemas.microsoft.com/office/word/2010/wordml" w14:val="none"/>
                              </w:rPr>
                            </w:pPr>
                            <w:r>
                              <w:rPr>
                                <w:rFonts w:ascii="Calibri" w:hAnsi="Calibri" w:cs="Calibri"/>
                                <w:b/>
                                <w:bCs/>
                                <w:color w:val="FFFFFF"/>
                                <w:lang w:val="en-US"/>
                              </w:rPr>
                              <w:t xml:space="preserve">Partnership development work: </w:t>
                            </w:r>
                          </w:p>
                          <w:p w:rsidR="005410CE" w:rsidP="005410CE" w:rsidRDefault="005410CE">
                            <w:pPr>
                              <w:spacing w:line="256" w:lineRule="auto"/>
                              <w:rPr>
                                <w:rFonts w:ascii="Calibri" w:hAnsi="Calibri" w:cs="Calibri"/>
                                <w:b/>
                                <w:bCs/>
                                <w:color w:val="FFFFFF"/>
                                <w:lang w:val="en-US"/>
                              </w:rPr>
                            </w:pPr>
                            <w:r>
                              <w:rPr>
                                <w:rFonts w:ascii="Calibri" w:hAnsi="Calibri" w:cs="Calibri"/>
                                <w:b/>
                                <w:bCs/>
                                <w:color w:val="FFFFFF"/>
                                <w:lang w:val="en-US"/>
                              </w:rPr>
                              <w:t>Update 3 – November 2023</w:t>
                            </w:r>
                          </w:p>
                        </w:txbxContent>
                      </wps:txbx>
                      <wps:bodyPr wrap="square" lIns="91440" tIns="45720" rIns="91440" bIns="45720" anchor="ctr" upright="1">
                        <a:noAutofit/>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xmlns:a="http://schemas.openxmlformats.org/drawingml/2006/main"/>
        </mc:AlternateContent>
      </w:r>
      <w:r w:rsidRPr="00106B12" w:rsidR="00134908">
        <w:rPr>
          <w:rFonts w:cs="Arial"/>
          <w:noProof/>
        </w:rPr>
        <w:drawing>
          <wp:anchor distT="0" distB="0" distL="114300" distR="114300" simplePos="0" relativeHeight="251658242" behindDoc="1" locked="0" layoutInCell="1" allowOverlap="1" wp14:anchorId="71B34A4C" wp14:editId="2F096C2D">
            <wp:simplePos x="0" y="0"/>
            <wp:positionH relativeFrom="column">
              <wp:posOffset>3175</wp:posOffset>
            </wp:positionH>
            <wp:positionV relativeFrom="paragraph">
              <wp:posOffset>-155038</wp:posOffset>
            </wp:positionV>
            <wp:extent cx="2169160" cy="730885"/>
            <wp:effectExtent l="0" t="0" r="0" b="0"/>
            <wp:wrapNone/>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l="8576" t="14820" r="7379" b="14906"/>
                    <a:stretch/>
                  </pic:blipFill>
                  <pic:spPr bwMode="auto">
                    <a:xfrm>
                      <a:off x="0" y="0"/>
                      <a:ext cx="2169160" cy="730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106B12" w:rsidR="00510EA0" w:rsidP="00057232" w:rsidRDefault="00134908" w14:paraId="365787CE" w14:textId="0CE041A5">
      <w:pPr>
        <w:pStyle w:val="ReportHeading12ArialBold"/>
        <w:spacing w:before="240" w:after="240"/>
        <w:rPr>
          <w:rFonts w:cs="Arial"/>
        </w:rPr>
      </w:pPr>
      <w:r w:rsidRPr="00106B12">
        <w:rPr>
          <w:rFonts w:cs="Arial"/>
          <w:noProof/>
        </w:rPr>
        <mc:AlternateContent>
          <mc:Choice Requires="wps">
            <w:drawing>
              <wp:anchor distT="0" distB="0" distL="114300" distR="114300" simplePos="0" relativeHeight="251658240" behindDoc="0" locked="0" layoutInCell="1" allowOverlap="1" wp14:anchorId="0412503C" wp14:editId="7D7C6A1D">
                <wp:simplePos x="0" y="0"/>
                <wp:positionH relativeFrom="column">
                  <wp:posOffset>2540</wp:posOffset>
                </wp:positionH>
                <wp:positionV relativeFrom="paragraph">
                  <wp:posOffset>175666</wp:posOffset>
                </wp:positionV>
                <wp:extent cx="6019800" cy="0"/>
                <wp:effectExtent l="0" t="12700" r="1270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77C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id="Straight Connector 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77c79" strokeweight="1.5pt" from=".2pt,13.85pt" to="474.2pt,13.85pt" w14:anchorId="0073A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"/>
            </w:pict>
          </mc:Fallback>
        </mc:AlternateContent>
      </w:r>
    </w:p>
    <w:p w:rsidRPr="002602A9" w:rsidR="006F442E" w:rsidP="005C5E7C" w:rsidRDefault="006F442E" w14:paraId="174448CF" w14:textId="77777777">
      <w:pPr>
        <w:pStyle w:val="NumberLine"/>
        <w:rPr>
          <w:rFonts w:cs="Arial"/>
          <w:szCs w:val="24"/>
        </w:rPr>
      </w:pPr>
    </w:p>
    <w:p w:rsidR="00AD3772" w:rsidP="00D04AA9" w:rsidRDefault="001866CF" w14:paraId="28FFF0BA" w14:textId="7528DDF4">
      <w:pPr>
        <w:pStyle w:val="PurposeHeader"/>
        <w:tabs>
          <w:tab w:val="clear" w:pos="907"/>
        </w:tabs>
        <w:spacing w:after="0"/>
        <w:rPr>
          <w:rFonts w:cs="Arial"/>
          <w:color w:val="077C79"/>
        </w:rPr>
      </w:pPr>
      <w:r>
        <w:rPr>
          <w:rFonts w:cs="Arial"/>
          <w:color w:val="077C79"/>
        </w:rPr>
        <w:t>Background</w:t>
      </w:r>
    </w:p>
    <w:p w:rsidR="001866CF" w:rsidP="00401975" w:rsidRDefault="001866CF" w14:paraId="5EFE90FB" w14:textId="2558A468">
      <w:pPr>
        <w:pStyle w:val="Purposetext"/>
        <w:numPr>
          <w:ilvl w:val="0"/>
          <w:numId w:val="3"/>
        </w:numPr>
      </w:pPr>
      <w:r>
        <w:t>This note provides</w:t>
      </w:r>
      <w:r w:rsidR="00976012">
        <w:t xml:space="preserve"> the</w:t>
      </w:r>
      <w:r w:rsidR="00490758">
        <w:t xml:space="preserve"> third</w:t>
      </w:r>
      <w:r w:rsidR="00765603">
        <w:t xml:space="preserve"> instalment</w:t>
      </w:r>
      <w:r w:rsidR="00AF1F34">
        <w:t xml:space="preserve"> of the </w:t>
      </w:r>
      <w:r w:rsidR="00676F35">
        <w:t xml:space="preserve">regular </w:t>
      </w:r>
      <w:r w:rsidR="00AF1F34">
        <w:t xml:space="preserve">updates </w:t>
      </w:r>
      <w:r w:rsidR="009815FA">
        <w:t xml:space="preserve">on the Partnership Development </w:t>
      </w:r>
      <w:r w:rsidR="006910F8">
        <w:t xml:space="preserve">work </w:t>
      </w:r>
      <w:r w:rsidR="001B035D">
        <w:t xml:space="preserve">currently </w:t>
      </w:r>
      <w:r w:rsidR="006910F8">
        <w:t xml:space="preserve">underway across the Leeds Health and Care </w:t>
      </w:r>
      <w:r w:rsidR="00AF3CAC">
        <w:t>P</w:t>
      </w:r>
      <w:r w:rsidR="006910F8">
        <w:t xml:space="preserve">artnership. </w:t>
      </w:r>
      <w:r w:rsidR="00344E59">
        <w:t xml:space="preserve"> </w:t>
      </w:r>
    </w:p>
    <w:p w:rsidRPr="004F00E5" w:rsidR="00CF5EFD" w:rsidP="00401975" w:rsidRDefault="001B035D" w14:paraId="2ED61A54" w14:textId="30A2B3D6">
      <w:pPr>
        <w:pStyle w:val="Purposetext"/>
        <w:numPr>
          <w:ilvl w:val="0"/>
          <w:numId w:val="3"/>
        </w:numPr>
      </w:pPr>
      <w:r>
        <w:t>Previous communications have been share</w:t>
      </w:r>
      <w:r w:rsidR="003E0BAF">
        <w:t>d</w:t>
      </w:r>
      <w:r>
        <w:t xml:space="preserve"> outlining the aim, scope, </w:t>
      </w:r>
      <w:r w:rsidR="00E13AC2">
        <w:t>objectives,</w:t>
      </w:r>
      <w:r w:rsidR="004F00E5">
        <w:t xml:space="preserve"> and structure</w:t>
      </w:r>
      <w:r>
        <w:t xml:space="preserve"> of this work. </w:t>
      </w:r>
      <w:r w:rsidR="00513133">
        <w:t xml:space="preserve">This update </w:t>
      </w:r>
      <w:r w:rsidR="00836244">
        <w:t>is intended as a</w:t>
      </w:r>
      <w:r w:rsidR="00513133">
        <w:t xml:space="preserve"> build on these, so </w:t>
      </w:r>
      <w:r w:rsidR="00836244">
        <w:t>we recommend reviewing th</w:t>
      </w:r>
      <w:r w:rsidR="00040740">
        <w:t xml:space="preserve">ese </w:t>
      </w:r>
      <w:r w:rsidR="00BE5B61">
        <w:t xml:space="preserve">earlier emails if you have not </w:t>
      </w:r>
      <w:r w:rsidR="009D47F4">
        <w:t xml:space="preserve">already done so. </w:t>
      </w:r>
      <w:r w:rsidR="00BE5B61">
        <w:t xml:space="preserve"> If you need a copy of the</w:t>
      </w:r>
      <w:r w:rsidR="009D47F4">
        <w:t xml:space="preserve"> earlier </w:t>
      </w:r>
      <w:r w:rsidR="001E4FD7">
        <w:t>communications,</w:t>
      </w:r>
      <w:r w:rsidR="009D47F4">
        <w:t xml:space="preserve"> </w:t>
      </w:r>
      <w:r w:rsidR="00BE5B61">
        <w:t>please request these via the contact details at the end of this note</w:t>
      </w:r>
      <w:r w:rsidR="001E4FD7">
        <w:t xml:space="preserve">. </w:t>
      </w:r>
    </w:p>
    <w:p w:rsidRPr="009D47F4" w:rsidR="00705F4F" w:rsidP="00401975" w:rsidRDefault="004F00E5" w14:paraId="00299A81" w14:textId="3D374FA7">
      <w:pPr>
        <w:pStyle w:val="PurposeHeader"/>
        <w:spacing w:after="0"/>
        <w:rPr>
          <w:rFonts w:cs="Arial"/>
          <w:color w:val="077C79"/>
        </w:rPr>
      </w:pPr>
      <w:r>
        <w:rPr>
          <w:rFonts w:cs="Arial"/>
          <w:color w:val="077C79"/>
        </w:rPr>
        <w:t>Update</w:t>
      </w:r>
      <w:r w:rsidR="00BE5B61">
        <w:rPr>
          <w:rFonts w:cs="Arial"/>
          <w:color w:val="077C79"/>
        </w:rPr>
        <w:t xml:space="preserve"> </w:t>
      </w:r>
      <w:r w:rsidR="009D47F4">
        <w:rPr>
          <w:rFonts w:cs="Arial"/>
          <w:color w:val="077C79"/>
        </w:rPr>
        <w:t>–</w:t>
      </w:r>
      <w:r w:rsidR="00BE5B61">
        <w:rPr>
          <w:rFonts w:cs="Arial"/>
          <w:color w:val="077C79"/>
        </w:rPr>
        <w:t xml:space="preserve"> </w:t>
      </w:r>
      <w:r w:rsidR="00BD7656">
        <w:rPr>
          <w:rFonts w:cs="Arial"/>
          <w:color w:val="077C79"/>
        </w:rPr>
        <w:t xml:space="preserve">activity </w:t>
      </w:r>
      <w:r w:rsidR="00425298">
        <w:rPr>
          <w:rFonts w:cs="Arial"/>
          <w:color w:val="077C79"/>
        </w:rPr>
        <w:t xml:space="preserve">over the last two weeks </w:t>
      </w:r>
    </w:p>
    <w:p w:rsidR="001A73EA" w:rsidP="00401975" w:rsidRDefault="003935BA" w14:paraId="5BD1BB6A" w14:textId="501A65C6">
      <w:pPr>
        <w:pStyle w:val="Purposetext"/>
        <w:numPr>
          <w:ilvl w:val="0"/>
          <w:numId w:val="2"/>
        </w:numPr>
        <w:rPr/>
      </w:pPr>
      <w:r w:rsidR="003935BA">
        <w:rPr/>
        <w:t xml:space="preserve">A revised </w:t>
      </w:r>
      <w:r w:rsidR="1A77A2D4">
        <w:rPr/>
        <w:t>Memorandum of Understanding (</w:t>
      </w:r>
      <w:r w:rsidR="003935BA">
        <w:rPr/>
        <w:t>M</w:t>
      </w:r>
      <w:r w:rsidR="008870CC">
        <w:rPr/>
        <w:t>o</w:t>
      </w:r>
      <w:r w:rsidR="003935BA">
        <w:rPr/>
        <w:t>U</w:t>
      </w:r>
      <w:r w:rsidR="10A6F013">
        <w:rPr/>
        <w:t>)</w:t>
      </w:r>
      <w:r w:rsidR="003935BA">
        <w:rPr/>
        <w:t xml:space="preserve"> and </w:t>
      </w:r>
      <w:r w:rsidR="002E3A50">
        <w:rPr/>
        <w:t>statement of the Leeds Health and Care Partnership’s purpose, scope and functions has been developed and shared with Stakeholders aligned to ‘Theme 1’</w:t>
      </w:r>
      <w:r w:rsidR="002628F1">
        <w:rPr/>
        <w:t xml:space="preserve">. </w:t>
      </w:r>
      <w:r w:rsidR="001A73EA">
        <w:rPr/>
        <w:t xml:space="preserve"> </w:t>
      </w:r>
      <w:r w:rsidR="001A73EA">
        <w:rPr/>
        <w:t>The document aims to set out</w:t>
      </w:r>
      <w:r w:rsidR="00684DE8">
        <w:rPr/>
        <w:t xml:space="preserve"> what </w:t>
      </w:r>
      <w:r w:rsidR="665F2CA0">
        <w:rPr/>
        <w:t>t</w:t>
      </w:r>
      <w:r w:rsidR="00684DE8">
        <w:rPr/>
        <w:t>he functions of the partnership could be, and how/where they take place</w:t>
      </w:r>
      <w:r w:rsidR="00962464">
        <w:rPr/>
        <w:t xml:space="preserve">. The document </w:t>
      </w:r>
      <w:r w:rsidR="00684DE8">
        <w:rPr/>
        <w:t xml:space="preserve">also aims to describe the </w:t>
      </w:r>
      <w:r w:rsidR="00684DE8">
        <w:rPr/>
        <w:t>different types</w:t>
      </w:r>
      <w:r w:rsidR="00684DE8">
        <w:rPr/>
        <w:t xml:space="preserve"> of relationships in the partnership and why this is </w:t>
      </w:r>
      <w:r w:rsidR="00962464">
        <w:rPr/>
        <w:t xml:space="preserve">so </w:t>
      </w:r>
      <w:r w:rsidR="00684DE8">
        <w:rPr/>
        <w:t>complex</w:t>
      </w:r>
      <w:r w:rsidR="00684DE8">
        <w:rPr/>
        <w:t xml:space="preserve">.  </w:t>
      </w:r>
      <w:r w:rsidR="00684DE8">
        <w:rPr/>
        <w:t xml:space="preserve">A key diagram from this document </w:t>
      </w:r>
      <w:r w:rsidR="002270B7">
        <w:rPr/>
        <w:t xml:space="preserve">is below (with the strong </w:t>
      </w:r>
      <w:r w:rsidR="002270B7">
        <w:rPr/>
        <w:t>caveat</w:t>
      </w:r>
      <w:r w:rsidR="002270B7">
        <w:rPr/>
        <w:t xml:space="preserve">, that we know this </w:t>
      </w:r>
      <w:r w:rsidR="002270B7">
        <w:rPr/>
        <w:t>isn’t</w:t>
      </w:r>
      <w:r w:rsidR="002270B7">
        <w:rPr/>
        <w:t xml:space="preserve"> ‘right’ but a helpful starting point)</w:t>
      </w:r>
      <w:r w:rsidR="07C811CA">
        <w:rPr/>
        <w:t>.</w:t>
      </w:r>
    </w:p>
    <w:p w:rsidR="002270B7" w:rsidP="00962464" w:rsidRDefault="004432F9" w14:paraId="3B020E53" w14:textId="561396FF">
      <w:pPr>
        <w:pStyle w:val="Purposetext"/>
        <w:numPr>
          <w:numId w:val="0"/>
        </w:numPr>
        <w:ind w:left="1080"/>
      </w:pPr>
      <w:r w:rsidR="004432F9">
        <w:drawing>
          <wp:inline wp14:editId="00EA228D" wp14:anchorId="489486AF">
            <wp:extent cx="4768170" cy="3512532"/>
            <wp:effectExtent l="0" t="0" r="6350" b="7620"/>
            <wp:docPr id="16" name="Picture 16" title=""/>
            <wp:cNvGraphicFramePr>
              <a:graphicFrameLocks noChangeAspect="1"/>
            </wp:cNvGraphicFramePr>
            <a:graphic>
              <a:graphicData uri="http://schemas.openxmlformats.org/drawingml/2006/picture">
                <pic:pic>
                  <pic:nvPicPr>
                    <pic:cNvPr id="0" name="Picture 16"/>
                    <pic:cNvPicPr/>
                  </pic:nvPicPr>
                  <pic:blipFill>
                    <a:blip r:embed="Rdac8b35aaa0741d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768170" cy="3512532"/>
                    </a:xfrm>
                    <a:prstGeom prst="rect">
                      <a:avLst/>
                    </a:prstGeom>
                  </pic:spPr>
                </pic:pic>
              </a:graphicData>
            </a:graphic>
          </wp:inline>
        </w:drawing>
      </w:r>
    </w:p>
    <w:p w:rsidR="004432F9" w:rsidP="00401975" w:rsidRDefault="004432F9" w14:paraId="30151F10" w14:textId="06ADDCAE">
      <w:pPr>
        <w:pStyle w:val="Purposetext"/>
        <w:numPr>
          <w:ilvl w:val="0"/>
          <w:numId w:val="2"/>
        </w:numPr>
      </w:pPr>
      <w:r>
        <w:t>If anyone would like to see the full working document for comment/review, then please contact Nick Grudgings (nick.grudgings@nhs.net)</w:t>
      </w:r>
    </w:p>
    <w:p w:rsidR="003935BA" w:rsidP="00401975" w:rsidRDefault="002628F1" w14:paraId="3996284F" w14:textId="46799108">
      <w:pPr>
        <w:pStyle w:val="Purposetext"/>
        <w:numPr>
          <w:ilvl w:val="0"/>
          <w:numId w:val="2"/>
        </w:numPr>
      </w:pPr>
      <w:r>
        <w:t xml:space="preserve">The </w:t>
      </w:r>
      <w:r w:rsidR="004432F9">
        <w:t>Theme 1 stakeholders</w:t>
      </w:r>
      <w:r>
        <w:t xml:space="preserve"> met last week to feedback on the document</w:t>
      </w:r>
      <w:r w:rsidR="00962464">
        <w:t xml:space="preserve">. The group noted this </w:t>
      </w:r>
      <w:r w:rsidR="004432F9">
        <w:t xml:space="preserve">this was a really helpful </w:t>
      </w:r>
      <w:proofErr w:type="gramStart"/>
      <w:r w:rsidR="004432F9">
        <w:t>start, but</w:t>
      </w:r>
      <w:proofErr w:type="gramEnd"/>
      <w:r w:rsidR="004432F9">
        <w:t xml:space="preserve"> </w:t>
      </w:r>
      <w:r w:rsidR="00962464">
        <w:t xml:space="preserve">asked </w:t>
      </w:r>
      <w:r w:rsidR="004432F9">
        <w:t xml:space="preserve">that we draw out more clearly the functions we must do (or are expected / legislated to do) and those that we should do (where we believe it adds value for us to do). Other comments were discussed in the meeting and will be incorporated into the next version. </w:t>
      </w:r>
    </w:p>
    <w:p w:rsidR="002628F1" w:rsidP="00401975" w:rsidRDefault="002628F1" w14:paraId="3B1ADF3B" w14:textId="4D8D625E">
      <w:pPr>
        <w:pStyle w:val="Purposetext"/>
        <w:numPr>
          <w:ilvl w:val="0"/>
          <w:numId w:val="2"/>
        </w:numPr>
        <w:rPr/>
      </w:pPr>
      <w:r w:rsidR="002628F1">
        <w:rPr/>
        <w:t xml:space="preserve">Aligned </w:t>
      </w:r>
      <w:r w:rsidR="37F2496C">
        <w:rPr/>
        <w:t xml:space="preserve">to </w:t>
      </w:r>
      <w:r w:rsidR="002628F1">
        <w:rPr/>
        <w:t>the M</w:t>
      </w:r>
      <w:r w:rsidR="5BD2BDA2">
        <w:rPr/>
        <w:t>o</w:t>
      </w:r>
      <w:r w:rsidR="002628F1">
        <w:rPr/>
        <w:t xml:space="preserve">U, work has been underway to map current and potential ‘future state’ governance arrangements. This has started by taking </w:t>
      </w:r>
      <w:r w:rsidR="00962464">
        <w:rPr/>
        <w:t>our exi</w:t>
      </w:r>
      <w:r w:rsidR="6E5BD01D">
        <w:rPr/>
        <w:t>s</w:t>
      </w:r>
      <w:r w:rsidR="00962464">
        <w:rPr/>
        <w:t xml:space="preserve">ting </w:t>
      </w:r>
      <w:r w:rsidR="70375063">
        <w:rPr/>
        <w:t xml:space="preserve">partnership </w:t>
      </w:r>
      <w:r w:rsidR="00962464">
        <w:rPr/>
        <w:t xml:space="preserve">governance diagrams and annotating it with the current challenges, gaps, and overlaps. </w:t>
      </w:r>
    </w:p>
    <w:p w:rsidR="00962464" w:rsidP="00401975" w:rsidRDefault="00962464" w14:paraId="4DF1D1EB" w14:textId="0366D191">
      <w:pPr>
        <w:pStyle w:val="Purposetext"/>
        <w:numPr>
          <w:ilvl w:val="0"/>
          <w:numId w:val="2"/>
        </w:numPr>
        <w:rPr/>
      </w:pPr>
      <w:r w:rsidR="00962464">
        <w:rPr/>
        <w:t>Kirsten W</w:t>
      </w:r>
      <w:r w:rsidR="00A6162C">
        <w:rPr/>
        <w:t>alker</w:t>
      </w:r>
      <w:r w:rsidR="00962464">
        <w:rPr/>
        <w:t xml:space="preserve"> from Newton </w:t>
      </w:r>
      <w:r w:rsidR="0CC5420C">
        <w:rPr/>
        <w:t xml:space="preserve">Europe </w:t>
      </w:r>
      <w:r w:rsidR="00962464">
        <w:rPr/>
        <w:t xml:space="preserve">has recently started supporting the Partnership Development Work. She is a business psychologist and brings experience in the field of partnership working. </w:t>
      </w:r>
    </w:p>
    <w:p w:rsidR="00EA6E02" w:rsidP="00EA6E02" w:rsidRDefault="009D47F4" w14:paraId="577CAA29" w14:textId="008618A7">
      <w:pPr>
        <w:pStyle w:val="PurposeHeader"/>
        <w:spacing w:after="0"/>
        <w:rPr>
          <w:rFonts w:cs="Arial"/>
          <w:color w:val="077C79"/>
        </w:rPr>
      </w:pPr>
      <w:r>
        <w:rPr>
          <w:rFonts w:cs="Arial"/>
          <w:color w:val="077C79"/>
        </w:rPr>
        <w:t>Looking ahead –</w:t>
      </w:r>
      <w:r w:rsidR="00425298">
        <w:rPr>
          <w:rFonts w:cs="Arial"/>
          <w:color w:val="077C79"/>
        </w:rPr>
        <w:t xml:space="preserve">work under way the </w:t>
      </w:r>
      <w:r>
        <w:rPr>
          <w:rFonts w:cs="Arial"/>
          <w:color w:val="077C79"/>
        </w:rPr>
        <w:t xml:space="preserve">next two weeks </w:t>
      </w:r>
    </w:p>
    <w:p w:rsidR="00CB4A37" w:rsidP="00401975" w:rsidRDefault="00962464" w14:paraId="0D2CE23F" w14:textId="4AF3FBBA">
      <w:pPr>
        <w:pStyle w:val="Purposetext"/>
        <w:numPr>
          <w:ilvl w:val="0"/>
          <w:numId w:val="4"/>
        </w:numPr>
        <w:rPr/>
      </w:pPr>
      <w:r w:rsidR="00962464">
        <w:rPr/>
        <w:t>PEG will meet face to face on 15</w:t>
      </w:r>
      <w:r w:rsidRPr="00EA228D" w:rsidR="00962464">
        <w:rPr>
          <w:vertAlign w:val="superscript"/>
        </w:rPr>
        <w:t>th</w:t>
      </w:r>
      <w:r w:rsidR="00962464">
        <w:rPr/>
        <w:t xml:space="preserve"> December for a facilitated session </w:t>
      </w:r>
      <w:r w:rsidR="003C43F5">
        <w:rPr/>
        <w:t>that will focus on partnership purpose, scope, and functions</w:t>
      </w:r>
      <w:r w:rsidR="467B3015">
        <w:rPr/>
        <w:t xml:space="preserve"> and to also plan a series of </w:t>
      </w:r>
      <w:r w:rsidR="467B3015">
        <w:rPr/>
        <w:t>exec to exec</w:t>
      </w:r>
      <w:r w:rsidR="467B3015">
        <w:rPr/>
        <w:t xml:space="preserve"> team wider sessions</w:t>
      </w:r>
      <w:r w:rsidR="31926B32">
        <w:rPr/>
        <w:t>.</w:t>
      </w:r>
    </w:p>
    <w:p w:rsidR="0072099A" w:rsidP="00401975" w:rsidRDefault="0072099A" w14:paraId="0A004ADB" w14:textId="6D160180">
      <w:pPr>
        <w:pStyle w:val="Purposetext"/>
        <w:numPr>
          <w:ilvl w:val="0"/>
          <w:numId w:val="4"/>
        </w:numPr>
        <w:rPr/>
      </w:pPr>
      <w:r w:rsidR="0072099A">
        <w:rPr/>
        <w:t xml:space="preserve">The </w:t>
      </w:r>
      <w:r w:rsidR="003C43F5">
        <w:rPr/>
        <w:t>next iteration of the M</w:t>
      </w:r>
      <w:r w:rsidR="5E64743F">
        <w:rPr/>
        <w:t>o</w:t>
      </w:r>
      <w:r w:rsidR="003C43F5">
        <w:rPr/>
        <w:t xml:space="preserve">U document will be developed </w:t>
      </w:r>
      <w:r w:rsidR="003C43F5">
        <w:rPr/>
        <w:t>and</w:t>
      </w:r>
      <w:r w:rsidR="003C43F5">
        <w:rPr/>
        <w:t xml:space="preserve"> shared for </w:t>
      </w:r>
      <w:r w:rsidR="00D1120B">
        <w:rPr/>
        <w:t xml:space="preserve">further review. </w:t>
      </w:r>
    </w:p>
    <w:p w:rsidR="00D1120B" w:rsidP="00401975" w:rsidRDefault="00D1120B" w14:paraId="6E614163" w14:textId="2FADD557">
      <w:pPr>
        <w:pStyle w:val="Purposetext"/>
        <w:numPr>
          <w:ilvl w:val="0"/>
          <w:numId w:val="4"/>
        </w:numPr>
        <w:rPr/>
      </w:pPr>
      <w:r w:rsidR="00D1120B">
        <w:rPr/>
        <w:t xml:space="preserve">A </w:t>
      </w:r>
      <w:r w:rsidR="16587963">
        <w:rPr/>
        <w:t xml:space="preserve">series of </w:t>
      </w:r>
      <w:r w:rsidR="00D1120B">
        <w:rPr/>
        <w:t>wider partnership session</w:t>
      </w:r>
      <w:r w:rsidR="7EF6287B">
        <w:rPr/>
        <w:t>s</w:t>
      </w:r>
      <w:r w:rsidR="00D1120B">
        <w:rPr/>
        <w:t xml:space="preserve"> for executive leaders across Leeds </w:t>
      </w:r>
      <w:r w:rsidR="3FB9313C">
        <w:rPr/>
        <w:t xml:space="preserve">to come to together </w:t>
      </w:r>
      <w:r w:rsidR="00D1120B">
        <w:rPr/>
        <w:t xml:space="preserve">will be planned for </w:t>
      </w:r>
      <w:r w:rsidR="6BAFD550">
        <w:rPr/>
        <w:t xml:space="preserve">with the aim for the first session to take place in </w:t>
      </w:r>
      <w:r w:rsidR="00D1120B">
        <w:rPr/>
        <w:t>January – date</w:t>
      </w:r>
      <w:r w:rsidR="35AABA5C">
        <w:rPr/>
        <w:t>s</w:t>
      </w:r>
      <w:r w:rsidR="00D1120B">
        <w:rPr/>
        <w:t xml:space="preserve"> TBD. </w:t>
      </w:r>
    </w:p>
    <w:p w:rsidR="001D71C7" w:rsidP="00401975" w:rsidRDefault="001D71C7" w14:paraId="0ACE108A" w14:textId="6F9DD75A">
      <w:pPr>
        <w:pStyle w:val="Purposetext"/>
        <w:numPr>
          <w:ilvl w:val="0"/>
          <w:numId w:val="4"/>
        </w:numPr>
        <w:rPr/>
      </w:pPr>
      <w:r w:rsidR="001D71C7">
        <w:rPr/>
        <w:t>A more detailed write</w:t>
      </w:r>
      <w:r w:rsidR="70309839">
        <w:rPr/>
        <w:t xml:space="preserve"> up</w:t>
      </w:r>
      <w:r w:rsidR="001D71C7">
        <w:rPr/>
        <w:t xml:space="preserve"> of the Staten Island next steps and actions is under development and will be shared with the Steering Group members, then wider partners, </w:t>
      </w:r>
      <w:r w:rsidR="00D1120B">
        <w:rPr/>
        <w:t>in December</w:t>
      </w:r>
      <w:r w:rsidR="55120EB6">
        <w:rPr/>
        <w:t>.</w:t>
      </w:r>
    </w:p>
    <w:p w:rsidRPr="001D71C7" w:rsidR="001D71C7" w:rsidP="001D71C7" w:rsidRDefault="001D71C7" w14:paraId="605CF102" w14:textId="77777777">
      <w:pPr>
        <w:pStyle w:val="PurposeHeader"/>
        <w:numPr>
          <w:ilvl w:val="0"/>
          <w:numId w:val="0"/>
        </w:numPr>
        <w:ind w:left="907"/>
        <w:rPr>
          <w:rFonts w:cs="Arial"/>
          <w:b w:val="0"/>
          <w:bCs/>
          <w:color w:val="077C79"/>
        </w:rPr>
      </w:pPr>
    </w:p>
    <w:p w:rsidRPr="009D47F4" w:rsidR="009D47F4" w:rsidP="007879EA" w:rsidRDefault="009D47F4" w14:paraId="06CCB3DC" w14:textId="4B8249FB">
      <w:pPr>
        <w:pStyle w:val="PurposeHeader"/>
        <w:rPr>
          <w:rFonts w:cs="Arial"/>
          <w:b w:val="0"/>
          <w:bCs/>
          <w:color w:val="077C79"/>
        </w:rPr>
      </w:pPr>
      <w:r>
        <w:rPr>
          <w:rFonts w:cs="Arial"/>
          <w:color w:val="077C79"/>
        </w:rPr>
        <w:t xml:space="preserve">Contact </w:t>
      </w:r>
      <w:proofErr w:type="gramStart"/>
      <w:r>
        <w:rPr>
          <w:rFonts w:cs="Arial"/>
          <w:color w:val="077C79"/>
        </w:rPr>
        <w:t>details</w:t>
      </w:r>
      <w:proofErr w:type="gramEnd"/>
    </w:p>
    <w:p w:rsidRPr="002602A9" w:rsidR="007879EA" w:rsidP="009D47F4" w:rsidRDefault="00AA61E9" w14:paraId="565E3C7F" w14:textId="57907D8A">
      <w:pPr>
        <w:pStyle w:val="PurposeHeader"/>
        <w:numPr>
          <w:ilvl w:val="0"/>
          <w:numId w:val="0"/>
        </w:numPr>
        <w:ind w:left="907"/>
        <w:rPr>
          <w:rFonts w:cs="Arial"/>
          <w:b w:val="0"/>
          <w:bCs/>
          <w:color w:val="077C79"/>
        </w:rPr>
      </w:pPr>
      <w:r w:rsidRPr="002602A9">
        <w:rPr>
          <w:rFonts w:cs="Arial"/>
          <w:b w:val="0"/>
          <w:bCs/>
        </w:rPr>
        <w:t>For further details</w:t>
      </w:r>
      <w:r w:rsidRPr="002602A9" w:rsidR="00914C64">
        <w:rPr>
          <w:rFonts w:cs="Arial"/>
          <w:b w:val="0"/>
          <w:bCs/>
        </w:rPr>
        <w:t xml:space="preserve"> </w:t>
      </w:r>
      <w:r w:rsidR="00535403">
        <w:rPr>
          <w:rFonts w:cs="Arial"/>
          <w:b w:val="0"/>
          <w:bCs/>
        </w:rPr>
        <w:t xml:space="preserve">on any of this work </w:t>
      </w:r>
      <w:r w:rsidRPr="002602A9" w:rsidR="00914C64">
        <w:rPr>
          <w:rFonts w:cs="Arial"/>
          <w:b w:val="0"/>
          <w:bCs/>
        </w:rPr>
        <w:t xml:space="preserve">please contact </w:t>
      </w:r>
      <w:hyperlink w:history="1" r:id="rId14">
        <w:r w:rsidRPr="00AA4429" w:rsidR="00B32CC8">
          <w:rPr>
            <w:rStyle w:val="Hyperlink"/>
            <w:rFonts w:cs="Arial"/>
            <w:b w:val="0"/>
          </w:rPr>
          <w:t>manraj.khela@leeds.gov.uk</w:t>
        </w:r>
      </w:hyperlink>
      <w:r w:rsidR="00B32CC8">
        <w:rPr>
          <w:rFonts w:cs="Arial"/>
          <w:b w:val="0"/>
        </w:rPr>
        <w:t xml:space="preserve">, </w:t>
      </w:r>
      <w:r w:rsidRPr="002602A9" w:rsidR="00914C64">
        <w:rPr>
          <w:rFonts w:cs="Arial"/>
          <w:b w:val="0"/>
          <w:bCs/>
        </w:rPr>
        <w:t xml:space="preserve"> or </w:t>
      </w:r>
      <w:hyperlink r:id="rId15">
        <w:r w:rsidRPr="2614AA20" w:rsidR="000D2B21">
          <w:rPr>
            <w:rStyle w:val="Hyperlink"/>
            <w:rFonts w:cs="Arial"/>
            <w:b w:val="0"/>
          </w:rPr>
          <w:t>emily.carr20@nhs.net</w:t>
        </w:r>
      </w:hyperlink>
      <w:r w:rsidR="005B3102">
        <w:rPr>
          <w:rFonts w:cs="Arial"/>
          <w:b w:val="0"/>
          <w:bCs/>
        </w:rPr>
        <w:t>, or contact your organisational representatives involved in the work. We’d also welcome feedback on our communications</w:t>
      </w:r>
      <w:r w:rsidR="00256888">
        <w:rPr>
          <w:rFonts w:cs="Arial"/>
          <w:b w:val="0"/>
          <w:bCs/>
        </w:rPr>
        <w:t xml:space="preserve">, so do let us know if there is anything you’d like to see more or less of. </w:t>
      </w:r>
      <w:r w:rsidR="00535403">
        <w:rPr>
          <w:rFonts w:cs="Arial"/>
          <w:b w:val="0"/>
          <w:bCs/>
        </w:rPr>
        <w:t xml:space="preserve"> </w:t>
      </w:r>
    </w:p>
    <w:p w:rsidRPr="00106B12" w:rsidR="00542651" w:rsidP="00542651" w:rsidRDefault="00542651" w14:paraId="644497BC" w14:textId="77777777">
      <w:pPr>
        <w:pStyle w:val="PurposeHeader"/>
        <w:numPr>
          <w:ilvl w:val="0"/>
          <w:numId w:val="0"/>
        </w:numPr>
        <w:ind w:left="907" w:hanging="907"/>
        <w:rPr>
          <w:rFonts w:cs="Arial"/>
        </w:rPr>
        <w:sectPr w:rsidRPr="00106B12" w:rsidR="00542651" w:rsidSect="00FA2FED">
          <w:pgSz w:w="11906" w:h="16838" w:orient="portrait"/>
          <w:pgMar w:top="851" w:right="991" w:bottom="1440" w:left="993" w:header="709" w:footer="709" w:gutter="0"/>
          <w:cols w:space="708"/>
          <w:docGrid w:linePitch="360"/>
        </w:sectPr>
      </w:pPr>
    </w:p>
    <w:p w:rsidRPr="00106B12" w:rsidR="00542651" w:rsidP="00405210" w:rsidRDefault="00515EBB" w14:paraId="37A78359" w14:textId="05D53E32">
      <w:pPr>
        <w:pStyle w:val="PurposeHeader"/>
        <w:numPr>
          <w:ilvl w:val="0"/>
          <w:numId w:val="0"/>
        </w:numPr>
        <w:ind w:left="907" w:hanging="1474"/>
        <w:rPr>
          <w:rFonts w:cs="Arial"/>
        </w:rPr>
      </w:pPr>
      <w:r>
        <w:rPr>
          <w:noProof/>
        </w:rPr>
        <w:drawing>
          <wp:inline distT="0" distB="0" distL="0" distR="0" wp14:anchorId="611AB13E" wp14:editId="60BFAF19">
            <wp:extent cx="9848850" cy="5514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0749" t="24675" r="5185" b="7505"/>
                    <a:stretch/>
                  </pic:blipFill>
                  <pic:spPr bwMode="auto">
                    <a:xfrm>
                      <a:off x="0" y="0"/>
                      <a:ext cx="9894737" cy="5540670"/>
                    </a:xfrm>
                    <a:prstGeom prst="rect">
                      <a:avLst/>
                    </a:prstGeom>
                    <a:ln>
                      <a:noFill/>
                    </a:ln>
                    <a:extLst>
                      <a:ext uri="{53640926-AAD7-44D8-BBD7-CCE9431645EC}">
                        <a14:shadowObscured xmlns:a14="http://schemas.microsoft.com/office/drawing/2010/main"/>
                      </a:ext>
                    </a:extLst>
                  </pic:spPr>
                </pic:pic>
              </a:graphicData>
            </a:graphic>
          </wp:inline>
        </w:drawing>
      </w:r>
    </w:p>
    <w:sectPr w:rsidRPr="00106B12" w:rsidR="00542651" w:rsidSect="00405210">
      <w:pgSz w:w="16838" w:h="11906" w:orient="landscape"/>
      <w:pgMar w:top="1276" w:right="851" w:bottom="99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860A8" w:rsidRDefault="006860A8" w14:paraId="5623F7EB" w14:textId="77777777">
      <w:r>
        <w:separator/>
      </w:r>
    </w:p>
  </w:endnote>
  <w:endnote w:type="continuationSeparator" w:id="0">
    <w:p w:rsidR="006860A8" w:rsidRDefault="006860A8" w14:paraId="16F981AC" w14:textId="77777777">
      <w:r>
        <w:continuationSeparator/>
      </w:r>
    </w:p>
  </w:endnote>
  <w:endnote w:type="continuationNotice" w:id="1">
    <w:p w:rsidR="006860A8" w:rsidRDefault="006860A8" w14:paraId="2B282E5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860A8" w:rsidRDefault="006860A8" w14:paraId="5C8A7D71" w14:textId="77777777">
      <w:r>
        <w:separator/>
      </w:r>
    </w:p>
  </w:footnote>
  <w:footnote w:type="continuationSeparator" w:id="0">
    <w:p w:rsidR="006860A8" w:rsidRDefault="006860A8" w14:paraId="0A796C38" w14:textId="77777777">
      <w:r>
        <w:continuationSeparator/>
      </w:r>
    </w:p>
  </w:footnote>
  <w:footnote w:type="continuationNotice" w:id="1">
    <w:p w:rsidR="006860A8" w:rsidRDefault="006860A8" w14:paraId="06B8C0C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5C5B88"/>
    <w:multiLevelType w:val="hybridMultilevel"/>
    <w:tmpl w:val="71D8CB1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2D346814"/>
    <w:multiLevelType w:val="hybridMultilevel"/>
    <w:tmpl w:val="298400B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30FF5E9E"/>
    <w:multiLevelType w:val="multilevel"/>
    <w:tmpl w:val="16FE4DA0"/>
    <w:lvl w:ilvl="0">
      <w:start w:val="1"/>
      <w:numFmt w:val="decimal"/>
      <w:pStyle w:val="PurposeHeader"/>
      <w:lvlText w:val="%1"/>
      <w:lvlJc w:val="left"/>
      <w:pPr>
        <w:tabs>
          <w:tab w:val="num" w:pos="907"/>
        </w:tabs>
        <w:ind w:left="907" w:hanging="907"/>
      </w:pPr>
      <w:rPr>
        <w:rFonts w:hint="default"/>
        <w:b/>
        <w:bCs/>
      </w:rPr>
    </w:lvl>
    <w:lvl w:ilvl="1">
      <w:start w:val="1"/>
      <w:numFmt w:val="decimal"/>
      <w:lvlRestart w:val="0"/>
      <w:pStyle w:val="Purposetext"/>
      <w:lvlText w:val="%1.%2"/>
      <w:lvlJc w:val="left"/>
      <w:pPr>
        <w:tabs>
          <w:tab w:val="num" w:pos="907"/>
        </w:tabs>
        <w:ind w:left="907" w:hanging="907"/>
      </w:pPr>
      <w:rPr>
        <w:rFonts w:hint="default"/>
      </w:rPr>
    </w:lvl>
    <w:lvl w:ilvl="2">
      <w:start w:val="1"/>
      <w:numFmt w:val="decimal"/>
      <w:lvlRestart w:val="0"/>
      <w:lvlText w:val="%1.%2.%3"/>
      <w:lvlJc w:val="left"/>
      <w:pPr>
        <w:tabs>
          <w:tab w:val="num" w:pos="907"/>
        </w:tabs>
        <w:ind w:left="907" w:hanging="907"/>
      </w:pPr>
      <w:rPr>
        <w:rFonts w:hint="default"/>
      </w:rPr>
    </w:lvl>
    <w:lvl w:ilvl="3">
      <w:start w:val="1"/>
      <w:numFmt w:val="bullet"/>
      <w:lvlRestart w:val="0"/>
      <w:lvlText w:val=""/>
      <w:lvlJc w:val="left"/>
      <w:pPr>
        <w:tabs>
          <w:tab w:val="num" w:pos="1361"/>
        </w:tabs>
        <w:ind w:left="1361" w:hanging="454"/>
      </w:pPr>
      <w:rPr>
        <w:rFonts w:hint="default" w:ascii="Symbol" w:hAnsi="Symbol"/>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2316365"/>
    <w:multiLevelType w:val="hybridMultilevel"/>
    <w:tmpl w:val="D4AA04D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405537680">
    <w:abstractNumId w:val="2"/>
  </w:num>
  <w:num w:numId="2" w16cid:durableId="1109735201">
    <w:abstractNumId w:val="0"/>
  </w:num>
  <w:num w:numId="3" w16cid:durableId="241794881">
    <w:abstractNumId w:val="1"/>
  </w:num>
  <w:num w:numId="4" w16cid:durableId="146604194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21"/>
    <w:rsid w:val="000112A6"/>
    <w:rsid w:val="000164EF"/>
    <w:rsid w:val="00017668"/>
    <w:rsid w:val="000238F5"/>
    <w:rsid w:val="000301DE"/>
    <w:rsid w:val="000362D3"/>
    <w:rsid w:val="00036D4E"/>
    <w:rsid w:val="00040740"/>
    <w:rsid w:val="00041DD5"/>
    <w:rsid w:val="00045795"/>
    <w:rsid w:val="00046CC1"/>
    <w:rsid w:val="0005112D"/>
    <w:rsid w:val="00051620"/>
    <w:rsid w:val="000531D1"/>
    <w:rsid w:val="00057154"/>
    <w:rsid w:val="00057232"/>
    <w:rsid w:val="00067FB8"/>
    <w:rsid w:val="00077479"/>
    <w:rsid w:val="00077552"/>
    <w:rsid w:val="00086217"/>
    <w:rsid w:val="00086337"/>
    <w:rsid w:val="0008666C"/>
    <w:rsid w:val="00092429"/>
    <w:rsid w:val="00096B1B"/>
    <w:rsid w:val="00096FF7"/>
    <w:rsid w:val="000972E7"/>
    <w:rsid w:val="000A6FEC"/>
    <w:rsid w:val="000A70CD"/>
    <w:rsid w:val="000B015D"/>
    <w:rsid w:val="000B2A49"/>
    <w:rsid w:val="000C1AA3"/>
    <w:rsid w:val="000C494F"/>
    <w:rsid w:val="000C58EA"/>
    <w:rsid w:val="000C7DAE"/>
    <w:rsid w:val="000C7FD6"/>
    <w:rsid w:val="000D2B21"/>
    <w:rsid w:val="000E0762"/>
    <w:rsid w:val="000E45E8"/>
    <w:rsid w:val="000E7F01"/>
    <w:rsid w:val="00105A70"/>
    <w:rsid w:val="00105C30"/>
    <w:rsid w:val="00106A31"/>
    <w:rsid w:val="00106B12"/>
    <w:rsid w:val="001109FE"/>
    <w:rsid w:val="001167A5"/>
    <w:rsid w:val="00116C29"/>
    <w:rsid w:val="001203ED"/>
    <w:rsid w:val="00120A13"/>
    <w:rsid w:val="001222CA"/>
    <w:rsid w:val="00132888"/>
    <w:rsid w:val="00133FDD"/>
    <w:rsid w:val="00134908"/>
    <w:rsid w:val="00140718"/>
    <w:rsid w:val="00144CB2"/>
    <w:rsid w:val="001537C4"/>
    <w:rsid w:val="00156797"/>
    <w:rsid w:val="001568ED"/>
    <w:rsid w:val="00157584"/>
    <w:rsid w:val="00161D36"/>
    <w:rsid w:val="00172A83"/>
    <w:rsid w:val="00182917"/>
    <w:rsid w:val="00183C25"/>
    <w:rsid w:val="00184B27"/>
    <w:rsid w:val="001866CF"/>
    <w:rsid w:val="00196A37"/>
    <w:rsid w:val="001A189A"/>
    <w:rsid w:val="001A3B1E"/>
    <w:rsid w:val="001A73EA"/>
    <w:rsid w:val="001B035D"/>
    <w:rsid w:val="001B2C1B"/>
    <w:rsid w:val="001B6FB9"/>
    <w:rsid w:val="001B71B1"/>
    <w:rsid w:val="001B746C"/>
    <w:rsid w:val="001B7A0A"/>
    <w:rsid w:val="001C2D9D"/>
    <w:rsid w:val="001C5F7F"/>
    <w:rsid w:val="001D55D1"/>
    <w:rsid w:val="001D71C7"/>
    <w:rsid w:val="001E4FD7"/>
    <w:rsid w:val="001E5576"/>
    <w:rsid w:val="001F5FF3"/>
    <w:rsid w:val="001F7B2E"/>
    <w:rsid w:val="00201915"/>
    <w:rsid w:val="0020362B"/>
    <w:rsid w:val="00217FD9"/>
    <w:rsid w:val="00226EA4"/>
    <w:rsid w:val="002270B7"/>
    <w:rsid w:val="00253C99"/>
    <w:rsid w:val="002545E3"/>
    <w:rsid w:val="00254F9A"/>
    <w:rsid w:val="002561D5"/>
    <w:rsid w:val="00256888"/>
    <w:rsid w:val="002602A9"/>
    <w:rsid w:val="002628F1"/>
    <w:rsid w:val="002641C8"/>
    <w:rsid w:val="00264330"/>
    <w:rsid w:val="00266346"/>
    <w:rsid w:val="002769C5"/>
    <w:rsid w:val="00282A1C"/>
    <w:rsid w:val="00284C2A"/>
    <w:rsid w:val="00284CB1"/>
    <w:rsid w:val="00296C88"/>
    <w:rsid w:val="0029702C"/>
    <w:rsid w:val="002A229D"/>
    <w:rsid w:val="002A3CF1"/>
    <w:rsid w:val="002A5666"/>
    <w:rsid w:val="002B1DAA"/>
    <w:rsid w:val="002C281B"/>
    <w:rsid w:val="002C346F"/>
    <w:rsid w:val="002C41B1"/>
    <w:rsid w:val="002D55CA"/>
    <w:rsid w:val="002E3A50"/>
    <w:rsid w:val="002E7205"/>
    <w:rsid w:val="002F104E"/>
    <w:rsid w:val="002F3FDD"/>
    <w:rsid w:val="002F5DFF"/>
    <w:rsid w:val="003032E2"/>
    <w:rsid w:val="00307300"/>
    <w:rsid w:val="00313CF2"/>
    <w:rsid w:val="00316C88"/>
    <w:rsid w:val="00334C4D"/>
    <w:rsid w:val="00335E9C"/>
    <w:rsid w:val="0033691E"/>
    <w:rsid w:val="003403ED"/>
    <w:rsid w:val="00340512"/>
    <w:rsid w:val="003430F2"/>
    <w:rsid w:val="00344E59"/>
    <w:rsid w:val="003521D4"/>
    <w:rsid w:val="00355EF6"/>
    <w:rsid w:val="00363424"/>
    <w:rsid w:val="00371C83"/>
    <w:rsid w:val="003766E4"/>
    <w:rsid w:val="0037714A"/>
    <w:rsid w:val="00391C9D"/>
    <w:rsid w:val="00392819"/>
    <w:rsid w:val="003935BA"/>
    <w:rsid w:val="00395922"/>
    <w:rsid w:val="003A3727"/>
    <w:rsid w:val="003A4E1C"/>
    <w:rsid w:val="003B1F7D"/>
    <w:rsid w:val="003B36DF"/>
    <w:rsid w:val="003B415A"/>
    <w:rsid w:val="003B4ECE"/>
    <w:rsid w:val="003C1686"/>
    <w:rsid w:val="003C43F5"/>
    <w:rsid w:val="003D3D39"/>
    <w:rsid w:val="003E0BAF"/>
    <w:rsid w:val="003E6799"/>
    <w:rsid w:val="003F794D"/>
    <w:rsid w:val="00400847"/>
    <w:rsid w:val="00401975"/>
    <w:rsid w:val="00405210"/>
    <w:rsid w:val="00405CD9"/>
    <w:rsid w:val="004076F8"/>
    <w:rsid w:val="0041775C"/>
    <w:rsid w:val="0041798A"/>
    <w:rsid w:val="00425298"/>
    <w:rsid w:val="00432A69"/>
    <w:rsid w:val="0043314D"/>
    <w:rsid w:val="004367AC"/>
    <w:rsid w:val="004432F9"/>
    <w:rsid w:val="00452CA3"/>
    <w:rsid w:val="00457A1B"/>
    <w:rsid w:val="00462DBB"/>
    <w:rsid w:val="00463A34"/>
    <w:rsid w:val="004648FB"/>
    <w:rsid w:val="00465D1B"/>
    <w:rsid w:val="00487A82"/>
    <w:rsid w:val="00490758"/>
    <w:rsid w:val="0049635D"/>
    <w:rsid w:val="004A2356"/>
    <w:rsid w:val="004A417C"/>
    <w:rsid w:val="004B050A"/>
    <w:rsid w:val="004B0869"/>
    <w:rsid w:val="004B09F6"/>
    <w:rsid w:val="004B132E"/>
    <w:rsid w:val="004B25B8"/>
    <w:rsid w:val="004C79C8"/>
    <w:rsid w:val="004D1C8D"/>
    <w:rsid w:val="004E04B0"/>
    <w:rsid w:val="004F00E5"/>
    <w:rsid w:val="005000E8"/>
    <w:rsid w:val="0050133E"/>
    <w:rsid w:val="00510EA0"/>
    <w:rsid w:val="00513133"/>
    <w:rsid w:val="00515EBB"/>
    <w:rsid w:val="00520177"/>
    <w:rsid w:val="00523821"/>
    <w:rsid w:val="005303A9"/>
    <w:rsid w:val="00530EC8"/>
    <w:rsid w:val="00535403"/>
    <w:rsid w:val="00540F7B"/>
    <w:rsid w:val="00542651"/>
    <w:rsid w:val="00557F0E"/>
    <w:rsid w:val="0056033A"/>
    <w:rsid w:val="00566A26"/>
    <w:rsid w:val="00571E53"/>
    <w:rsid w:val="0057249A"/>
    <w:rsid w:val="0057322F"/>
    <w:rsid w:val="0057568F"/>
    <w:rsid w:val="00575DDA"/>
    <w:rsid w:val="005814BB"/>
    <w:rsid w:val="0058188A"/>
    <w:rsid w:val="00583FF3"/>
    <w:rsid w:val="00584A6D"/>
    <w:rsid w:val="005A1F03"/>
    <w:rsid w:val="005A262C"/>
    <w:rsid w:val="005A2CA8"/>
    <w:rsid w:val="005A3C3E"/>
    <w:rsid w:val="005A642B"/>
    <w:rsid w:val="005B2BBB"/>
    <w:rsid w:val="005B3102"/>
    <w:rsid w:val="005B3F7C"/>
    <w:rsid w:val="005B4A85"/>
    <w:rsid w:val="005C494D"/>
    <w:rsid w:val="005C5E7C"/>
    <w:rsid w:val="005D2F16"/>
    <w:rsid w:val="005D36DD"/>
    <w:rsid w:val="005D6E91"/>
    <w:rsid w:val="005E792A"/>
    <w:rsid w:val="005F4A26"/>
    <w:rsid w:val="00605179"/>
    <w:rsid w:val="006137E0"/>
    <w:rsid w:val="00614121"/>
    <w:rsid w:val="00617394"/>
    <w:rsid w:val="006178B1"/>
    <w:rsid w:val="006201BB"/>
    <w:rsid w:val="006233D9"/>
    <w:rsid w:val="0063010A"/>
    <w:rsid w:val="006325A7"/>
    <w:rsid w:val="006332A9"/>
    <w:rsid w:val="0064078C"/>
    <w:rsid w:val="00643597"/>
    <w:rsid w:val="00643C8E"/>
    <w:rsid w:val="0064448D"/>
    <w:rsid w:val="00644C04"/>
    <w:rsid w:val="00646230"/>
    <w:rsid w:val="00653041"/>
    <w:rsid w:val="00660377"/>
    <w:rsid w:val="0066071A"/>
    <w:rsid w:val="00662C96"/>
    <w:rsid w:val="00664D1D"/>
    <w:rsid w:val="00674944"/>
    <w:rsid w:val="0067531A"/>
    <w:rsid w:val="00676F35"/>
    <w:rsid w:val="0068014F"/>
    <w:rsid w:val="006817CD"/>
    <w:rsid w:val="00684DE8"/>
    <w:rsid w:val="00685992"/>
    <w:rsid w:val="006860A8"/>
    <w:rsid w:val="0069052E"/>
    <w:rsid w:val="006910F8"/>
    <w:rsid w:val="00692668"/>
    <w:rsid w:val="00695B9A"/>
    <w:rsid w:val="006A1B8B"/>
    <w:rsid w:val="006A2FF8"/>
    <w:rsid w:val="006A4BA4"/>
    <w:rsid w:val="006B07DB"/>
    <w:rsid w:val="006B3B19"/>
    <w:rsid w:val="006B5101"/>
    <w:rsid w:val="006B6AF6"/>
    <w:rsid w:val="006B6E07"/>
    <w:rsid w:val="006C5352"/>
    <w:rsid w:val="006C7DF8"/>
    <w:rsid w:val="006D1254"/>
    <w:rsid w:val="006D7EC2"/>
    <w:rsid w:val="006E02C0"/>
    <w:rsid w:val="006E2CA6"/>
    <w:rsid w:val="006E694A"/>
    <w:rsid w:val="006E74BA"/>
    <w:rsid w:val="006F442E"/>
    <w:rsid w:val="006F4B39"/>
    <w:rsid w:val="007016F6"/>
    <w:rsid w:val="00705F4F"/>
    <w:rsid w:val="0072099A"/>
    <w:rsid w:val="00721377"/>
    <w:rsid w:val="00722921"/>
    <w:rsid w:val="0072369A"/>
    <w:rsid w:val="00724AC3"/>
    <w:rsid w:val="007270A1"/>
    <w:rsid w:val="007325D1"/>
    <w:rsid w:val="007363CF"/>
    <w:rsid w:val="00742A61"/>
    <w:rsid w:val="00743874"/>
    <w:rsid w:val="00744D23"/>
    <w:rsid w:val="00747FE7"/>
    <w:rsid w:val="00752BC3"/>
    <w:rsid w:val="007532AC"/>
    <w:rsid w:val="0075368C"/>
    <w:rsid w:val="00753AF4"/>
    <w:rsid w:val="00754F51"/>
    <w:rsid w:val="00762BEA"/>
    <w:rsid w:val="00765603"/>
    <w:rsid w:val="007669BD"/>
    <w:rsid w:val="007738F8"/>
    <w:rsid w:val="007831F6"/>
    <w:rsid w:val="00783B40"/>
    <w:rsid w:val="00786E3C"/>
    <w:rsid w:val="00786FBC"/>
    <w:rsid w:val="007879EA"/>
    <w:rsid w:val="007978EF"/>
    <w:rsid w:val="007A3B24"/>
    <w:rsid w:val="007A680C"/>
    <w:rsid w:val="007B03EC"/>
    <w:rsid w:val="007B1852"/>
    <w:rsid w:val="007B32DE"/>
    <w:rsid w:val="007B5E3C"/>
    <w:rsid w:val="007B5FAE"/>
    <w:rsid w:val="007B6585"/>
    <w:rsid w:val="007C3028"/>
    <w:rsid w:val="007D2235"/>
    <w:rsid w:val="007D76FA"/>
    <w:rsid w:val="007E03CF"/>
    <w:rsid w:val="007F3289"/>
    <w:rsid w:val="007F44AF"/>
    <w:rsid w:val="007F54A3"/>
    <w:rsid w:val="007F5CB1"/>
    <w:rsid w:val="008007D8"/>
    <w:rsid w:val="00804DD8"/>
    <w:rsid w:val="00805879"/>
    <w:rsid w:val="00821A88"/>
    <w:rsid w:val="00823874"/>
    <w:rsid w:val="00824890"/>
    <w:rsid w:val="00824B67"/>
    <w:rsid w:val="0082550A"/>
    <w:rsid w:val="0082693C"/>
    <w:rsid w:val="008319B8"/>
    <w:rsid w:val="00836244"/>
    <w:rsid w:val="00842999"/>
    <w:rsid w:val="00845096"/>
    <w:rsid w:val="00850961"/>
    <w:rsid w:val="008535CF"/>
    <w:rsid w:val="0085451B"/>
    <w:rsid w:val="008609C4"/>
    <w:rsid w:val="008654DF"/>
    <w:rsid w:val="00875857"/>
    <w:rsid w:val="0088673F"/>
    <w:rsid w:val="008870CC"/>
    <w:rsid w:val="008874E8"/>
    <w:rsid w:val="00891DBE"/>
    <w:rsid w:val="0089542F"/>
    <w:rsid w:val="0089790B"/>
    <w:rsid w:val="00897AF4"/>
    <w:rsid w:val="008A1A28"/>
    <w:rsid w:val="008A23B4"/>
    <w:rsid w:val="008A4266"/>
    <w:rsid w:val="008A7884"/>
    <w:rsid w:val="008C1775"/>
    <w:rsid w:val="008C1C51"/>
    <w:rsid w:val="008C73E1"/>
    <w:rsid w:val="008C755F"/>
    <w:rsid w:val="008D08F9"/>
    <w:rsid w:val="008D5A8B"/>
    <w:rsid w:val="008D5CAA"/>
    <w:rsid w:val="008D751A"/>
    <w:rsid w:val="008E6B5D"/>
    <w:rsid w:val="008F298D"/>
    <w:rsid w:val="00900F47"/>
    <w:rsid w:val="00902166"/>
    <w:rsid w:val="00914C64"/>
    <w:rsid w:val="00927DF2"/>
    <w:rsid w:val="009308D3"/>
    <w:rsid w:val="009348DF"/>
    <w:rsid w:val="00941E96"/>
    <w:rsid w:val="00944321"/>
    <w:rsid w:val="009613E3"/>
    <w:rsid w:val="00962464"/>
    <w:rsid w:val="00964F05"/>
    <w:rsid w:val="00976012"/>
    <w:rsid w:val="00980C2D"/>
    <w:rsid w:val="009815FA"/>
    <w:rsid w:val="0098222B"/>
    <w:rsid w:val="00983248"/>
    <w:rsid w:val="00985BAC"/>
    <w:rsid w:val="00995A4F"/>
    <w:rsid w:val="00997FCB"/>
    <w:rsid w:val="009A3A88"/>
    <w:rsid w:val="009A4E3E"/>
    <w:rsid w:val="009B75F7"/>
    <w:rsid w:val="009B766B"/>
    <w:rsid w:val="009C3685"/>
    <w:rsid w:val="009C4DA9"/>
    <w:rsid w:val="009D0080"/>
    <w:rsid w:val="009D0944"/>
    <w:rsid w:val="009D47F4"/>
    <w:rsid w:val="009D571D"/>
    <w:rsid w:val="009E1269"/>
    <w:rsid w:val="009E5772"/>
    <w:rsid w:val="009E66EA"/>
    <w:rsid w:val="00A02552"/>
    <w:rsid w:val="00A02694"/>
    <w:rsid w:val="00A059AC"/>
    <w:rsid w:val="00A3251F"/>
    <w:rsid w:val="00A329D6"/>
    <w:rsid w:val="00A336CE"/>
    <w:rsid w:val="00A36D43"/>
    <w:rsid w:val="00A41623"/>
    <w:rsid w:val="00A44836"/>
    <w:rsid w:val="00A47701"/>
    <w:rsid w:val="00A50ACB"/>
    <w:rsid w:val="00A53D7A"/>
    <w:rsid w:val="00A54D71"/>
    <w:rsid w:val="00A6162C"/>
    <w:rsid w:val="00A62077"/>
    <w:rsid w:val="00A66793"/>
    <w:rsid w:val="00A71550"/>
    <w:rsid w:val="00A73912"/>
    <w:rsid w:val="00A74C26"/>
    <w:rsid w:val="00A80B30"/>
    <w:rsid w:val="00A80C55"/>
    <w:rsid w:val="00A82D81"/>
    <w:rsid w:val="00A83BF0"/>
    <w:rsid w:val="00A862C1"/>
    <w:rsid w:val="00A910CC"/>
    <w:rsid w:val="00AA0652"/>
    <w:rsid w:val="00AA1F4F"/>
    <w:rsid w:val="00AA2D4C"/>
    <w:rsid w:val="00AA59D0"/>
    <w:rsid w:val="00AA61E9"/>
    <w:rsid w:val="00AB2681"/>
    <w:rsid w:val="00AB4D35"/>
    <w:rsid w:val="00AB512F"/>
    <w:rsid w:val="00AB726C"/>
    <w:rsid w:val="00AD2034"/>
    <w:rsid w:val="00AD22FF"/>
    <w:rsid w:val="00AD3772"/>
    <w:rsid w:val="00AD4BDD"/>
    <w:rsid w:val="00AE2234"/>
    <w:rsid w:val="00AE2828"/>
    <w:rsid w:val="00AF1F34"/>
    <w:rsid w:val="00AF2B12"/>
    <w:rsid w:val="00AF3CAC"/>
    <w:rsid w:val="00B01963"/>
    <w:rsid w:val="00B0372F"/>
    <w:rsid w:val="00B03889"/>
    <w:rsid w:val="00B10252"/>
    <w:rsid w:val="00B13253"/>
    <w:rsid w:val="00B143AD"/>
    <w:rsid w:val="00B2198C"/>
    <w:rsid w:val="00B23EF2"/>
    <w:rsid w:val="00B25DB4"/>
    <w:rsid w:val="00B32CC8"/>
    <w:rsid w:val="00B34220"/>
    <w:rsid w:val="00B36C06"/>
    <w:rsid w:val="00B40FC4"/>
    <w:rsid w:val="00B51CA7"/>
    <w:rsid w:val="00B53583"/>
    <w:rsid w:val="00B56AD6"/>
    <w:rsid w:val="00B63117"/>
    <w:rsid w:val="00B70F4E"/>
    <w:rsid w:val="00B820C3"/>
    <w:rsid w:val="00B90A3A"/>
    <w:rsid w:val="00B936A9"/>
    <w:rsid w:val="00B943E0"/>
    <w:rsid w:val="00B95534"/>
    <w:rsid w:val="00B965C6"/>
    <w:rsid w:val="00BA1391"/>
    <w:rsid w:val="00BA6548"/>
    <w:rsid w:val="00BC1587"/>
    <w:rsid w:val="00BC32D7"/>
    <w:rsid w:val="00BC66AF"/>
    <w:rsid w:val="00BD1611"/>
    <w:rsid w:val="00BD7438"/>
    <w:rsid w:val="00BD7656"/>
    <w:rsid w:val="00BE5133"/>
    <w:rsid w:val="00BE5B61"/>
    <w:rsid w:val="00BF0F6A"/>
    <w:rsid w:val="00BF3035"/>
    <w:rsid w:val="00BF77DF"/>
    <w:rsid w:val="00C00F65"/>
    <w:rsid w:val="00C0323F"/>
    <w:rsid w:val="00C056A5"/>
    <w:rsid w:val="00C067F6"/>
    <w:rsid w:val="00C07B70"/>
    <w:rsid w:val="00C14AA4"/>
    <w:rsid w:val="00C17A89"/>
    <w:rsid w:val="00C21F72"/>
    <w:rsid w:val="00C2240F"/>
    <w:rsid w:val="00C237DE"/>
    <w:rsid w:val="00C26A7C"/>
    <w:rsid w:val="00C31BAB"/>
    <w:rsid w:val="00C35386"/>
    <w:rsid w:val="00C43055"/>
    <w:rsid w:val="00C43073"/>
    <w:rsid w:val="00C433D1"/>
    <w:rsid w:val="00C45518"/>
    <w:rsid w:val="00C4654A"/>
    <w:rsid w:val="00C518E0"/>
    <w:rsid w:val="00C6030A"/>
    <w:rsid w:val="00C65DEC"/>
    <w:rsid w:val="00C664DC"/>
    <w:rsid w:val="00C77FAF"/>
    <w:rsid w:val="00C8045F"/>
    <w:rsid w:val="00C85CDC"/>
    <w:rsid w:val="00C861CC"/>
    <w:rsid w:val="00C94A0E"/>
    <w:rsid w:val="00C97DE2"/>
    <w:rsid w:val="00CA0E76"/>
    <w:rsid w:val="00CA2B5C"/>
    <w:rsid w:val="00CB473B"/>
    <w:rsid w:val="00CB4A37"/>
    <w:rsid w:val="00CB7D43"/>
    <w:rsid w:val="00CD06E7"/>
    <w:rsid w:val="00CE0D4D"/>
    <w:rsid w:val="00CE2A01"/>
    <w:rsid w:val="00CE2C07"/>
    <w:rsid w:val="00CE6565"/>
    <w:rsid w:val="00CE75D5"/>
    <w:rsid w:val="00CF5EFD"/>
    <w:rsid w:val="00CF7AE2"/>
    <w:rsid w:val="00D0257B"/>
    <w:rsid w:val="00D04AA9"/>
    <w:rsid w:val="00D10409"/>
    <w:rsid w:val="00D1120B"/>
    <w:rsid w:val="00D12097"/>
    <w:rsid w:val="00D1670E"/>
    <w:rsid w:val="00D20792"/>
    <w:rsid w:val="00D21543"/>
    <w:rsid w:val="00D221BB"/>
    <w:rsid w:val="00D22CA2"/>
    <w:rsid w:val="00D230F8"/>
    <w:rsid w:val="00D3684E"/>
    <w:rsid w:val="00D44266"/>
    <w:rsid w:val="00D5527B"/>
    <w:rsid w:val="00D602C8"/>
    <w:rsid w:val="00D605B4"/>
    <w:rsid w:val="00D65FA3"/>
    <w:rsid w:val="00D678F5"/>
    <w:rsid w:val="00D67EC0"/>
    <w:rsid w:val="00D701E5"/>
    <w:rsid w:val="00D763C9"/>
    <w:rsid w:val="00D8504F"/>
    <w:rsid w:val="00D87F20"/>
    <w:rsid w:val="00D917EC"/>
    <w:rsid w:val="00D9411C"/>
    <w:rsid w:val="00D95C77"/>
    <w:rsid w:val="00D96067"/>
    <w:rsid w:val="00D961B0"/>
    <w:rsid w:val="00DA03DD"/>
    <w:rsid w:val="00DA37AD"/>
    <w:rsid w:val="00DA6288"/>
    <w:rsid w:val="00DB09B0"/>
    <w:rsid w:val="00DB1488"/>
    <w:rsid w:val="00DC128E"/>
    <w:rsid w:val="00DC56C6"/>
    <w:rsid w:val="00DD4E9C"/>
    <w:rsid w:val="00DD6DAC"/>
    <w:rsid w:val="00DE62E2"/>
    <w:rsid w:val="00DE6477"/>
    <w:rsid w:val="00DE781B"/>
    <w:rsid w:val="00DF2AB6"/>
    <w:rsid w:val="00DF5B57"/>
    <w:rsid w:val="00DF6B9C"/>
    <w:rsid w:val="00E01C49"/>
    <w:rsid w:val="00E04DE1"/>
    <w:rsid w:val="00E12CA3"/>
    <w:rsid w:val="00E12D4A"/>
    <w:rsid w:val="00E13AC2"/>
    <w:rsid w:val="00E2207E"/>
    <w:rsid w:val="00E239A2"/>
    <w:rsid w:val="00E25C58"/>
    <w:rsid w:val="00E26334"/>
    <w:rsid w:val="00E3302C"/>
    <w:rsid w:val="00E3450F"/>
    <w:rsid w:val="00E53375"/>
    <w:rsid w:val="00E540DD"/>
    <w:rsid w:val="00E72A4D"/>
    <w:rsid w:val="00E8362E"/>
    <w:rsid w:val="00E85D66"/>
    <w:rsid w:val="00E90A22"/>
    <w:rsid w:val="00EA033E"/>
    <w:rsid w:val="00EA228D"/>
    <w:rsid w:val="00EA50E1"/>
    <w:rsid w:val="00EA6E02"/>
    <w:rsid w:val="00EB3214"/>
    <w:rsid w:val="00EC4136"/>
    <w:rsid w:val="00EC48CD"/>
    <w:rsid w:val="00ED03BC"/>
    <w:rsid w:val="00ED443F"/>
    <w:rsid w:val="00EE0627"/>
    <w:rsid w:val="00EE7EBD"/>
    <w:rsid w:val="00EF2763"/>
    <w:rsid w:val="00EF3517"/>
    <w:rsid w:val="00EF5C87"/>
    <w:rsid w:val="00EF7726"/>
    <w:rsid w:val="00F00A2D"/>
    <w:rsid w:val="00F049AD"/>
    <w:rsid w:val="00F1163F"/>
    <w:rsid w:val="00F166C8"/>
    <w:rsid w:val="00F2727E"/>
    <w:rsid w:val="00F31366"/>
    <w:rsid w:val="00F31D53"/>
    <w:rsid w:val="00F3218F"/>
    <w:rsid w:val="00F3220F"/>
    <w:rsid w:val="00F36A0E"/>
    <w:rsid w:val="00F406A0"/>
    <w:rsid w:val="00F41060"/>
    <w:rsid w:val="00F41EB8"/>
    <w:rsid w:val="00F449C5"/>
    <w:rsid w:val="00F502C3"/>
    <w:rsid w:val="00F51251"/>
    <w:rsid w:val="00F517AF"/>
    <w:rsid w:val="00F526D0"/>
    <w:rsid w:val="00F5284A"/>
    <w:rsid w:val="00F556F9"/>
    <w:rsid w:val="00F5726A"/>
    <w:rsid w:val="00F60116"/>
    <w:rsid w:val="00F67C85"/>
    <w:rsid w:val="00F7062E"/>
    <w:rsid w:val="00F75491"/>
    <w:rsid w:val="00F77D07"/>
    <w:rsid w:val="00F8646D"/>
    <w:rsid w:val="00F95031"/>
    <w:rsid w:val="00FA02CF"/>
    <w:rsid w:val="00FA0F0D"/>
    <w:rsid w:val="00FA2FED"/>
    <w:rsid w:val="00FA31CD"/>
    <w:rsid w:val="00FA7123"/>
    <w:rsid w:val="00FA77B6"/>
    <w:rsid w:val="00FB2591"/>
    <w:rsid w:val="00FB5A9D"/>
    <w:rsid w:val="00FB6CC7"/>
    <w:rsid w:val="00FB78D4"/>
    <w:rsid w:val="00FC1344"/>
    <w:rsid w:val="00FC1CC7"/>
    <w:rsid w:val="00FC344D"/>
    <w:rsid w:val="00FC4BA3"/>
    <w:rsid w:val="00FC7776"/>
    <w:rsid w:val="00FC7A97"/>
    <w:rsid w:val="00FD02DF"/>
    <w:rsid w:val="00FE0EC2"/>
    <w:rsid w:val="00FE10E4"/>
    <w:rsid w:val="00FE1512"/>
    <w:rsid w:val="00FE176F"/>
    <w:rsid w:val="00FF0451"/>
    <w:rsid w:val="00FF5776"/>
    <w:rsid w:val="00FF6CC5"/>
    <w:rsid w:val="0116A0A9"/>
    <w:rsid w:val="0320C898"/>
    <w:rsid w:val="07B5644B"/>
    <w:rsid w:val="07C811CA"/>
    <w:rsid w:val="0B1A2868"/>
    <w:rsid w:val="0B7718C4"/>
    <w:rsid w:val="0C99F39D"/>
    <w:rsid w:val="0CC5420C"/>
    <w:rsid w:val="0E51C92A"/>
    <w:rsid w:val="0FFCDAA8"/>
    <w:rsid w:val="10A6F013"/>
    <w:rsid w:val="16587963"/>
    <w:rsid w:val="1A77A2D4"/>
    <w:rsid w:val="21A77B3C"/>
    <w:rsid w:val="23C3A143"/>
    <w:rsid w:val="2614AA20"/>
    <w:rsid w:val="2616CA34"/>
    <w:rsid w:val="266FC0A3"/>
    <w:rsid w:val="270ACE8A"/>
    <w:rsid w:val="2F4007E4"/>
    <w:rsid w:val="31926B32"/>
    <w:rsid w:val="31DCAA50"/>
    <w:rsid w:val="32E4AB55"/>
    <w:rsid w:val="34D05437"/>
    <w:rsid w:val="35AABA5C"/>
    <w:rsid w:val="37F2496C"/>
    <w:rsid w:val="3A8332B8"/>
    <w:rsid w:val="3D0487A6"/>
    <w:rsid w:val="3DCF8E12"/>
    <w:rsid w:val="3FB9313C"/>
    <w:rsid w:val="4337BACD"/>
    <w:rsid w:val="43696F7D"/>
    <w:rsid w:val="461E67F6"/>
    <w:rsid w:val="46558EF1"/>
    <w:rsid w:val="467B3015"/>
    <w:rsid w:val="47CE78D2"/>
    <w:rsid w:val="4876C76D"/>
    <w:rsid w:val="4CF94DF0"/>
    <w:rsid w:val="4D4F8D3A"/>
    <w:rsid w:val="502F06E1"/>
    <w:rsid w:val="55120EB6"/>
    <w:rsid w:val="56F938E8"/>
    <w:rsid w:val="58D7990A"/>
    <w:rsid w:val="5A89EF52"/>
    <w:rsid w:val="5BD2BDA2"/>
    <w:rsid w:val="5E64743F"/>
    <w:rsid w:val="60D0D866"/>
    <w:rsid w:val="61147165"/>
    <w:rsid w:val="61200432"/>
    <w:rsid w:val="62D71925"/>
    <w:rsid w:val="665F2CA0"/>
    <w:rsid w:val="6BAFD550"/>
    <w:rsid w:val="6D4AE6FF"/>
    <w:rsid w:val="6E5BD01D"/>
    <w:rsid w:val="6F3191F6"/>
    <w:rsid w:val="70309839"/>
    <w:rsid w:val="70340AA2"/>
    <w:rsid w:val="70375063"/>
    <w:rsid w:val="708287C1"/>
    <w:rsid w:val="72F29296"/>
    <w:rsid w:val="7342F793"/>
    <w:rsid w:val="75A78B0F"/>
    <w:rsid w:val="77CA9A48"/>
    <w:rsid w:val="7D2B023A"/>
    <w:rsid w:val="7D661E21"/>
    <w:rsid w:val="7DF7DD60"/>
    <w:rsid w:val="7EA0E7E8"/>
    <w:rsid w:val="7EF628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84EDF"/>
  <w15:docId w15:val="{5A00419E-6F13-4087-98D0-0A27B55F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rsid w:val="002E7205"/>
    <w:rPr>
      <w:rFonts w:ascii="Times New Roman" w:hAnsi="Times New Roman"/>
    </w:rPr>
  </w:style>
  <w:style w:type="paragraph" w:styleId="Footer">
    <w:name w:val="footer"/>
    <w:basedOn w:val="Normal"/>
    <w:rsid w:val="007B6585"/>
    <w:pPr>
      <w:tabs>
        <w:tab w:val="center" w:pos="4153"/>
        <w:tab w:val="right" w:pos="8306"/>
      </w:tabs>
    </w:pPr>
  </w:style>
  <w:style w:type="character" w:styleId="PageNumber">
    <w:name w:val="page number"/>
    <w:basedOn w:val="DefaultParagraphFont"/>
    <w:rsid w:val="007B6585"/>
  </w:style>
  <w:style w:type="paragraph" w:styleId="BalloonText">
    <w:name w:val="Balloon Text"/>
    <w:basedOn w:val="Normal"/>
    <w:semiHidden/>
    <w:rsid w:val="0068014F"/>
    <w:rPr>
      <w:rFonts w:ascii="Tahoma" w:hAnsi="Tahoma" w:cs="Tahoma"/>
      <w:sz w:val="16"/>
      <w:szCs w:val="16"/>
    </w:rPr>
  </w:style>
  <w:style w:type="table" w:styleId="TableGrid">
    <w:name w:val="Table Grid"/>
    <w:basedOn w:val="TableNormal"/>
    <w:rsid w:val="00AD37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AD3772"/>
    <w:rPr>
      <w:color w:val="0000FF"/>
      <w:u w:val="single"/>
    </w:rPr>
  </w:style>
  <w:style w:type="paragraph" w:styleId="Header">
    <w:name w:val="header"/>
    <w:basedOn w:val="Normal"/>
    <w:rsid w:val="00AD3772"/>
    <w:pPr>
      <w:tabs>
        <w:tab w:val="center" w:pos="4153"/>
        <w:tab w:val="right" w:pos="8306"/>
      </w:tabs>
    </w:pPr>
  </w:style>
  <w:style w:type="paragraph" w:styleId="ReportHeading12ArialBold" w:customStyle="1">
    <w:name w:val="Report Heading 12 Arial Bold"/>
    <w:next w:val="Normal"/>
    <w:link w:val="ReportHeading12ArialBoldChar"/>
    <w:rsid w:val="00AD3772"/>
    <w:rPr>
      <w:rFonts w:ascii="Arial" w:hAnsi="Arial"/>
      <w:b/>
      <w:sz w:val="24"/>
      <w:szCs w:val="24"/>
    </w:rPr>
  </w:style>
  <w:style w:type="character" w:styleId="ReportHeading12ArialBoldChar" w:customStyle="1">
    <w:name w:val="Report Heading 12 Arial Bold Char"/>
    <w:link w:val="ReportHeading12ArialBold"/>
    <w:rsid w:val="00AD3772"/>
    <w:rPr>
      <w:rFonts w:ascii="Arial" w:hAnsi="Arial"/>
      <w:b/>
      <w:sz w:val="24"/>
      <w:szCs w:val="24"/>
      <w:lang w:val="en-GB" w:eastAsia="en-GB" w:bidi="ar-SA"/>
    </w:rPr>
  </w:style>
  <w:style w:type="paragraph" w:styleId="PurposeHeader" w:customStyle="1">
    <w:name w:val="Purpose Header"/>
    <w:basedOn w:val="ReportHeading12ArialBold"/>
    <w:next w:val="Purposetext"/>
    <w:rsid w:val="009E66EA"/>
    <w:pPr>
      <w:numPr>
        <w:numId w:val="1"/>
      </w:numPr>
      <w:spacing w:before="240" w:after="240"/>
    </w:pPr>
  </w:style>
  <w:style w:type="paragraph" w:styleId="Purposetext" w:customStyle="1">
    <w:name w:val="Purpose text"/>
    <w:basedOn w:val="PurposeHeader"/>
    <w:rsid w:val="009E66EA"/>
    <w:pPr>
      <w:numPr>
        <w:ilvl w:val="1"/>
      </w:numPr>
    </w:pPr>
    <w:rPr>
      <w:b w:val="0"/>
    </w:rPr>
  </w:style>
  <w:style w:type="paragraph" w:styleId="NumberLine" w:customStyle="1">
    <w:name w:val="Number + Line"/>
    <w:basedOn w:val="Normal"/>
    <w:autoRedefine/>
    <w:rsid w:val="005C5E7C"/>
    <w:pPr>
      <w:spacing w:before="240"/>
    </w:pPr>
    <w:rPr>
      <w:szCs w:val="22"/>
    </w:rPr>
  </w:style>
  <w:style w:type="paragraph" w:styleId="FootnoteText">
    <w:name w:val="footnote text"/>
    <w:basedOn w:val="Normal"/>
    <w:semiHidden/>
    <w:rsid w:val="003C1686"/>
    <w:rPr>
      <w:sz w:val="20"/>
      <w:szCs w:val="20"/>
    </w:rPr>
  </w:style>
  <w:style w:type="character" w:styleId="FootnoteReference">
    <w:name w:val="footnote reference"/>
    <w:semiHidden/>
    <w:rsid w:val="003C1686"/>
    <w:rPr>
      <w:vertAlign w:val="superscript"/>
    </w:rPr>
  </w:style>
  <w:style w:type="paragraph" w:styleId="ListParagraph">
    <w:name w:val="List Paragraph"/>
    <w:basedOn w:val="Normal"/>
    <w:uiPriority w:val="34"/>
    <w:qFormat/>
    <w:rsid w:val="00510EA0"/>
    <w:pPr>
      <w:ind w:left="720"/>
      <w:contextualSpacing/>
    </w:pPr>
    <w:rPr>
      <w:rFonts w:asciiTheme="minorHAnsi" w:hAnsiTheme="minorHAnsi" w:eastAsiaTheme="minorHAnsi" w:cstheme="minorBidi"/>
      <w:sz w:val="22"/>
      <w:szCs w:val="22"/>
    </w:rPr>
  </w:style>
  <w:style w:type="paragraph" w:styleId="NoSpacing">
    <w:name w:val="No Spacing"/>
    <w:aliases w:val="Body text"/>
    <w:uiPriority w:val="1"/>
    <w:qFormat/>
    <w:rsid w:val="003E6799"/>
    <w:rPr>
      <w:rFonts w:asciiTheme="minorHAnsi" w:hAnsiTheme="minorHAnsi" w:eastAsiaTheme="minorHAnsi" w:cstheme="minorBidi"/>
      <w:color w:val="595959" w:themeColor="accent3"/>
      <w:sz w:val="24"/>
      <w:szCs w:val="22"/>
    </w:rPr>
  </w:style>
  <w:style w:type="character" w:styleId="UnresolvedMention">
    <w:name w:val="Unresolved Mention"/>
    <w:basedOn w:val="DefaultParagraphFont"/>
    <w:uiPriority w:val="99"/>
    <w:semiHidden/>
    <w:unhideWhenUsed/>
    <w:rsid w:val="003B1F7D"/>
    <w:rPr>
      <w:color w:val="605E5C"/>
      <w:shd w:val="clear" w:color="auto" w:fill="E1DFDD"/>
    </w:rPr>
  </w:style>
  <w:style w:type="character" w:styleId="CommentReference">
    <w:name w:val="annotation reference"/>
    <w:basedOn w:val="DefaultParagraphFont"/>
    <w:semiHidden/>
    <w:unhideWhenUsed/>
    <w:rsid w:val="00C433D1"/>
    <w:rPr>
      <w:sz w:val="16"/>
      <w:szCs w:val="16"/>
    </w:rPr>
  </w:style>
  <w:style w:type="paragraph" w:styleId="CommentText">
    <w:name w:val="annotation text"/>
    <w:basedOn w:val="Normal"/>
    <w:link w:val="CommentTextChar"/>
    <w:semiHidden/>
    <w:unhideWhenUsed/>
    <w:rsid w:val="00C433D1"/>
    <w:rPr>
      <w:sz w:val="20"/>
      <w:szCs w:val="20"/>
    </w:rPr>
  </w:style>
  <w:style w:type="character" w:styleId="CommentTextChar" w:customStyle="1">
    <w:name w:val="Comment Text Char"/>
    <w:basedOn w:val="DefaultParagraphFont"/>
    <w:link w:val="CommentText"/>
    <w:semiHidden/>
    <w:rsid w:val="00C433D1"/>
    <w:rPr>
      <w:rFonts w:ascii="Arial" w:hAnsi="Arial"/>
    </w:rPr>
  </w:style>
  <w:style w:type="paragraph" w:styleId="CommentSubject">
    <w:name w:val="annotation subject"/>
    <w:basedOn w:val="CommentText"/>
    <w:next w:val="CommentText"/>
    <w:link w:val="CommentSubjectChar"/>
    <w:semiHidden/>
    <w:unhideWhenUsed/>
    <w:rsid w:val="00C433D1"/>
    <w:rPr>
      <w:b/>
      <w:bCs/>
    </w:rPr>
  </w:style>
  <w:style w:type="character" w:styleId="CommentSubjectChar" w:customStyle="1">
    <w:name w:val="Comment Subject Char"/>
    <w:basedOn w:val="CommentTextChar"/>
    <w:link w:val="CommentSubject"/>
    <w:semiHidden/>
    <w:rsid w:val="00C433D1"/>
    <w:rPr>
      <w:rFonts w:ascii="Arial" w:hAnsi="Arial"/>
      <w:b/>
      <w:bCs/>
    </w:rPr>
  </w:style>
  <w:style w:type="table" w:styleId="GridTable1Light-Accent1">
    <w:name w:val="Grid Table 1 Light Accent 1"/>
    <w:basedOn w:val="TableNormal"/>
    <w:uiPriority w:val="46"/>
    <w:rsid w:val="00FE176F"/>
    <w:tblPr>
      <w:tblStyleRowBandSize w:val="1"/>
      <w:tblStyleColBandSize w:val="1"/>
      <w:tblBorders>
        <w:top w:val="single" w:color="D0E5E3" w:themeColor="accent1" w:themeTint="66" w:sz="4" w:space="0"/>
        <w:left w:val="single" w:color="D0E5E3" w:themeColor="accent1" w:themeTint="66" w:sz="4" w:space="0"/>
        <w:bottom w:val="single" w:color="D0E5E3" w:themeColor="accent1" w:themeTint="66" w:sz="4" w:space="0"/>
        <w:right w:val="single" w:color="D0E5E3" w:themeColor="accent1" w:themeTint="66" w:sz="4" w:space="0"/>
        <w:insideH w:val="single" w:color="D0E5E3" w:themeColor="accent1" w:themeTint="66" w:sz="4" w:space="0"/>
        <w:insideV w:val="single" w:color="D0E5E3" w:themeColor="accent1" w:themeTint="66" w:sz="4" w:space="0"/>
      </w:tblBorders>
    </w:tblPr>
    <w:tblStylePr w:type="firstRow">
      <w:rPr>
        <w:b/>
        <w:bCs/>
      </w:rPr>
      <w:tblPr/>
      <w:tcPr>
        <w:tcBorders>
          <w:bottom w:val="single" w:color="B9D8D6" w:themeColor="accent1" w:themeTint="99" w:sz="12" w:space="0"/>
        </w:tcBorders>
      </w:tcPr>
    </w:tblStylePr>
    <w:tblStylePr w:type="lastRow">
      <w:rPr>
        <w:b/>
        <w:bCs/>
      </w:rPr>
      <w:tblPr/>
      <w:tcPr>
        <w:tcBorders>
          <w:top w:val="double" w:color="B9D8D6" w:themeColor="accent1" w:themeTint="99" w:sz="2" w:space="0"/>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FE176F"/>
    <w:tblPr>
      <w:tblStyleRowBandSize w:val="1"/>
      <w:tblStyleColBandSize w:val="1"/>
      <w:tblBorders>
        <w:top w:val="single" w:color="8BBEBB" w:themeColor="accent1" w:sz="4" w:space="0"/>
        <w:left w:val="single" w:color="8BBEBB" w:themeColor="accent1" w:sz="4" w:space="0"/>
        <w:bottom w:val="single" w:color="8BBEBB" w:themeColor="accent1" w:sz="4" w:space="0"/>
        <w:right w:val="single" w:color="8BBEBB" w:themeColor="accent1" w:sz="4" w:space="0"/>
      </w:tblBorders>
    </w:tblPr>
    <w:tblStylePr w:type="firstRow">
      <w:rPr>
        <w:b/>
        <w:bCs/>
        <w:color w:val="FFFFFF" w:themeColor="background1"/>
      </w:rPr>
      <w:tblPr/>
      <w:tcPr>
        <w:shd w:val="clear" w:color="auto" w:fill="8BBEBB" w:themeFill="accent1"/>
      </w:tcPr>
    </w:tblStylePr>
    <w:tblStylePr w:type="lastRow">
      <w:rPr>
        <w:b/>
        <w:bCs/>
      </w:rPr>
      <w:tblPr/>
      <w:tcPr>
        <w:tcBorders>
          <w:top w:val="double" w:color="8BBEBB"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BBEBB" w:themeColor="accent1" w:sz="4" w:space="0"/>
          <w:right w:val="single" w:color="8BBEBB" w:themeColor="accent1" w:sz="4" w:space="0"/>
        </w:tcBorders>
      </w:tcPr>
    </w:tblStylePr>
    <w:tblStylePr w:type="band1Horz">
      <w:tblPr/>
      <w:tcPr>
        <w:tcBorders>
          <w:top w:val="single" w:color="8BBEBB" w:themeColor="accent1" w:sz="4" w:space="0"/>
          <w:bottom w:val="single" w:color="8BBEBB"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BBEBB" w:themeColor="accent1" w:sz="4" w:space="0"/>
          <w:left w:val="nil"/>
        </w:tcBorders>
      </w:tcPr>
    </w:tblStylePr>
    <w:tblStylePr w:type="swCell">
      <w:tblPr/>
      <w:tcPr>
        <w:tcBorders>
          <w:top w:val="double" w:color="8BBEBB" w:themeColor="accent1" w:sz="4" w:space="0"/>
          <w:right w:val="nil"/>
        </w:tcBorders>
      </w:tcPr>
    </w:tblStylePr>
  </w:style>
  <w:style w:type="table" w:styleId="ListTable4-Accent1">
    <w:name w:val="List Table 4 Accent 1"/>
    <w:basedOn w:val="TableNormal"/>
    <w:uiPriority w:val="49"/>
    <w:rsid w:val="00FE176F"/>
    <w:tblPr>
      <w:tblStyleRowBandSize w:val="1"/>
      <w:tblStyleColBandSize w:val="1"/>
      <w:tblBorders>
        <w:top w:val="single" w:color="B9D8D6" w:themeColor="accent1" w:themeTint="99" w:sz="4" w:space="0"/>
        <w:left w:val="single" w:color="B9D8D6" w:themeColor="accent1" w:themeTint="99" w:sz="4" w:space="0"/>
        <w:bottom w:val="single" w:color="B9D8D6" w:themeColor="accent1" w:themeTint="99" w:sz="4" w:space="0"/>
        <w:right w:val="single" w:color="B9D8D6" w:themeColor="accent1" w:themeTint="99" w:sz="4" w:space="0"/>
        <w:insideH w:val="single" w:color="B9D8D6" w:themeColor="accent1" w:themeTint="99" w:sz="4" w:space="0"/>
      </w:tblBorders>
    </w:tblPr>
    <w:tblStylePr w:type="firstRow">
      <w:rPr>
        <w:b/>
        <w:bCs/>
        <w:color w:val="FFFFFF" w:themeColor="background1"/>
      </w:rPr>
      <w:tblPr/>
      <w:tcPr>
        <w:tcBorders>
          <w:top w:val="single" w:color="8BBEBB" w:themeColor="accent1" w:sz="4" w:space="0"/>
          <w:left w:val="single" w:color="8BBEBB" w:themeColor="accent1" w:sz="4" w:space="0"/>
          <w:bottom w:val="single" w:color="8BBEBB" w:themeColor="accent1" w:sz="4" w:space="0"/>
          <w:right w:val="single" w:color="8BBEBB" w:themeColor="accent1" w:sz="4" w:space="0"/>
          <w:insideH w:val="nil"/>
        </w:tcBorders>
        <w:shd w:val="clear" w:color="auto" w:fill="8BBEBB" w:themeFill="accent1"/>
      </w:tcPr>
    </w:tblStylePr>
    <w:tblStylePr w:type="lastRow">
      <w:rPr>
        <w:b/>
        <w:bCs/>
      </w:rPr>
      <w:tblPr/>
      <w:tcPr>
        <w:tcBorders>
          <w:top w:val="double" w:color="B9D8D6" w:themeColor="accent1" w:themeTint="99" w:sz="4" w:space="0"/>
        </w:tcBorders>
      </w:tcPr>
    </w:tblStylePr>
    <w:tblStylePr w:type="firstCol">
      <w:rPr>
        <w:b/>
        <w:bCs/>
      </w:rPr>
    </w:tblStylePr>
    <w:tblStylePr w:type="lastCol">
      <w:rPr>
        <w:b/>
        <w:bCs/>
      </w:rPr>
    </w:tblStylePr>
    <w:tblStylePr w:type="band1Vert">
      <w:tblPr/>
      <w:tcPr>
        <w:shd w:val="clear" w:color="auto" w:fill="E7F2F1" w:themeFill="accent1" w:themeFillTint="33"/>
      </w:tcPr>
    </w:tblStylePr>
    <w:tblStylePr w:type="band1Horz">
      <w:tblPr/>
      <w:tcPr>
        <w:shd w:val="clear" w:color="auto" w:fill="E7F2F1" w:themeFill="accent1" w:themeFillTint="33"/>
      </w:tcPr>
    </w:tblStylePr>
  </w:style>
  <w:style w:type="table" w:styleId="GridTable4-Accent1">
    <w:name w:val="Grid Table 4 Accent 1"/>
    <w:basedOn w:val="TableNormal"/>
    <w:uiPriority w:val="49"/>
    <w:rsid w:val="00FE176F"/>
    <w:tblPr>
      <w:tblStyleRowBandSize w:val="1"/>
      <w:tblStyleColBandSize w:val="1"/>
      <w:tblBorders>
        <w:top w:val="single" w:color="B9D8D6" w:themeColor="accent1" w:themeTint="99" w:sz="4" w:space="0"/>
        <w:left w:val="single" w:color="B9D8D6" w:themeColor="accent1" w:themeTint="99" w:sz="4" w:space="0"/>
        <w:bottom w:val="single" w:color="B9D8D6" w:themeColor="accent1" w:themeTint="99" w:sz="4" w:space="0"/>
        <w:right w:val="single" w:color="B9D8D6" w:themeColor="accent1" w:themeTint="99" w:sz="4" w:space="0"/>
        <w:insideH w:val="single" w:color="B9D8D6" w:themeColor="accent1" w:themeTint="99" w:sz="4" w:space="0"/>
        <w:insideV w:val="single" w:color="B9D8D6" w:themeColor="accent1" w:themeTint="99" w:sz="4" w:space="0"/>
      </w:tblBorders>
    </w:tblPr>
    <w:tblStylePr w:type="firstRow">
      <w:rPr>
        <w:b/>
        <w:bCs/>
        <w:color w:val="FFFFFF" w:themeColor="background1"/>
      </w:rPr>
      <w:tblPr/>
      <w:tcPr>
        <w:tcBorders>
          <w:top w:val="single" w:color="8BBEBB" w:themeColor="accent1" w:sz="4" w:space="0"/>
          <w:left w:val="single" w:color="8BBEBB" w:themeColor="accent1" w:sz="4" w:space="0"/>
          <w:bottom w:val="single" w:color="8BBEBB" w:themeColor="accent1" w:sz="4" w:space="0"/>
          <w:right w:val="single" w:color="8BBEBB" w:themeColor="accent1" w:sz="4" w:space="0"/>
          <w:insideH w:val="nil"/>
          <w:insideV w:val="nil"/>
        </w:tcBorders>
        <w:shd w:val="clear" w:color="auto" w:fill="8BBEBB" w:themeFill="accent1"/>
      </w:tcPr>
    </w:tblStylePr>
    <w:tblStylePr w:type="lastRow">
      <w:rPr>
        <w:b/>
        <w:bCs/>
      </w:rPr>
      <w:tblPr/>
      <w:tcPr>
        <w:tcBorders>
          <w:top w:val="double" w:color="8BBEBB" w:themeColor="accent1" w:sz="4" w:space="0"/>
        </w:tcBorders>
      </w:tcPr>
    </w:tblStylePr>
    <w:tblStylePr w:type="firstCol">
      <w:rPr>
        <w:b/>
        <w:bCs/>
      </w:rPr>
    </w:tblStylePr>
    <w:tblStylePr w:type="lastCol">
      <w:rPr>
        <w:b/>
        <w:bCs/>
      </w:rPr>
    </w:tblStylePr>
    <w:tblStylePr w:type="band1Vert">
      <w:tblPr/>
      <w:tcPr>
        <w:shd w:val="clear" w:color="auto" w:fill="E7F2F1" w:themeFill="accent1" w:themeFillTint="33"/>
      </w:tcPr>
    </w:tblStylePr>
    <w:tblStylePr w:type="band1Horz">
      <w:tblPr/>
      <w:tcPr>
        <w:shd w:val="clear" w:color="auto" w:fill="E7F2F1" w:themeFill="accent1" w:themeFillTint="33"/>
      </w:tcPr>
    </w:tblStylePr>
  </w:style>
  <w:style w:type="paragraph" w:styleId="Revision">
    <w:name w:val="Revision"/>
    <w:hidden/>
    <w:uiPriority w:val="99"/>
    <w:semiHidden/>
    <w:rsid w:val="00106B12"/>
    <w:rPr>
      <w:rFonts w:ascii="Arial" w:hAnsi="Arial"/>
      <w:sz w:val="24"/>
      <w:szCs w:val="24"/>
    </w:rPr>
  </w:style>
  <w:style w:type="character" w:styleId="normaltextrun" w:customStyle="1">
    <w:name w:val="normaltextrun"/>
    <w:basedOn w:val="DefaultParagraphFont"/>
    <w:rsid w:val="0010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444235">
      <w:bodyDiv w:val="1"/>
      <w:marLeft w:val="0"/>
      <w:marRight w:val="0"/>
      <w:marTop w:val="0"/>
      <w:marBottom w:val="0"/>
      <w:divBdr>
        <w:top w:val="none" w:sz="0" w:space="0" w:color="auto"/>
        <w:left w:val="none" w:sz="0" w:space="0" w:color="auto"/>
        <w:bottom w:val="none" w:sz="0" w:space="0" w:color="auto"/>
        <w:right w:val="none" w:sz="0" w:space="0" w:color="auto"/>
      </w:divBdr>
    </w:div>
    <w:div w:id="597176062">
      <w:bodyDiv w:val="1"/>
      <w:marLeft w:val="0"/>
      <w:marRight w:val="0"/>
      <w:marTop w:val="0"/>
      <w:marBottom w:val="0"/>
      <w:divBdr>
        <w:top w:val="none" w:sz="0" w:space="0" w:color="auto"/>
        <w:left w:val="none" w:sz="0" w:space="0" w:color="auto"/>
        <w:bottom w:val="none" w:sz="0" w:space="0" w:color="auto"/>
        <w:right w:val="none" w:sz="0" w:space="0" w:color="auto"/>
      </w:divBdr>
    </w:div>
    <w:div w:id="619334697">
      <w:bodyDiv w:val="1"/>
      <w:marLeft w:val="0"/>
      <w:marRight w:val="0"/>
      <w:marTop w:val="0"/>
      <w:marBottom w:val="0"/>
      <w:divBdr>
        <w:top w:val="none" w:sz="0" w:space="0" w:color="auto"/>
        <w:left w:val="none" w:sz="0" w:space="0" w:color="auto"/>
        <w:bottom w:val="none" w:sz="0" w:space="0" w:color="auto"/>
        <w:right w:val="none" w:sz="0" w:space="0" w:color="auto"/>
      </w:divBdr>
    </w:div>
    <w:div w:id="714811515">
      <w:bodyDiv w:val="1"/>
      <w:marLeft w:val="0"/>
      <w:marRight w:val="0"/>
      <w:marTop w:val="0"/>
      <w:marBottom w:val="0"/>
      <w:divBdr>
        <w:top w:val="none" w:sz="0" w:space="0" w:color="auto"/>
        <w:left w:val="none" w:sz="0" w:space="0" w:color="auto"/>
        <w:bottom w:val="none" w:sz="0" w:space="0" w:color="auto"/>
        <w:right w:val="none" w:sz="0" w:space="0" w:color="auto"/>
      </w:divBdr>
    </w:div>
    <w:div w:id="913201609">
      <w:bodyDiv w:val="1"/>
      <w:marLeft w:val="0"/>
      <w:marRight w:val="0"/>
      <w:marTop w:val="0"/>
      <w:marBottom w:val="0"/>
      <w:divBdr>
        <w:top w:val="none" w:sz="0" w:space="0" w:color="auto"/>
        <w:left w:val="none" w:sz="0" w:space="0" w:color="auto"/>
        <w:bottom w:val="none" w:sz="0" w:space="0" w:color="auto"/>
        <w:right w:val="none" w:sz="0" w:space="0" w:color="auto"/>
      </w:divBdr>
    </w:div>
    <w:div w:id="963001170">
      <w:bodyDiv w:val="1"/>
      <w:marLeft w:val="0"/>
      <w:marRight w:val="0"/>
      <w:marTop w:val="0"/>
      <w:marBottom w:val="0"/>
      <w:divBdr>
        <w:top w:val="none" w:sz="0" w:space="0" w:color="auto"/>
        <w:left w:val="none" w:sz="0" w:space="0" w:color="auto"/>
        <w:bottom w:val="none" w:sz="0" w:space="0" w:color="auto"/>
        <w:right w:val="none" w:sz="0" w:space="0" w:color="auto"/>
      </w:divBdr>
    </w:div>
    <w:div w:id="1306088912">
      <w:bodyDiv w:val="1"/>
      <w:marLeft w:val="0"/>
      <w:marRight w:val="0"/>
      <w:marTop w:val="0"/>
      <w:marBottom w:val="0"/>
      <w:divBdr>
        <w:top w:val="none" w:sz="0" w:space="0" w:color="auto"/>
        <w:left w:val="none" w:sz="0" w:space="0" w:color="auto"/>
        <w:bottom w:val="none" w:sz="0" w:space="0" w:color="auto"/>
        <w:right w:val="none" w:sz="0" w:space="0" w:color="auto"/>
      </w:divBdr>
      <w:divsChild>
        <w:div w:id="1605068429">
          <w:marLeft w:val="0"/>
          <w:marRight w:val="0"/>
          <w:marTop w:val="0"/>
          <w:marBottom w:val="0"/>
          <w:divBdr>
            <w:top w:val="none" w:sz="0" w:space="0" w:color="auto"/>
            <w:left w:val="none" w:sz="0" w:space="0" w:color="auto"/>
            <w:bottom w:val="none" w:sz="0" w:space="0" w:color="auto"/>
            <w:right w:val="none" w:sz="0" w:space="0" w:color="auto"/>
          </w:divBdr>
          <w:divsChild>
            <w:div w:id="454717573">
              <w:marLeft w:val="0"/>
              <w:marRight w:val="0"/>
              <w:marTop w:val="0"/>
              <w:marBottom w:val="0"/>
              <w:divBdr>
                <w:top w:val="none" w:sz="0" w:space="0" w:color="auto"/>
                <w:left w:val="none" w:sz="0" w:space="0" w:color="auto"/>
                <w:bottom w:val="none" w:sz="0" w:space="0" w:color="auto"/>
                <w:right w:val="none" w:sz="0" w:space="0" w:color="auto"/>
              </w:divBdr>
              <w:divsChild>
                <w:div w:id="387732650">
                  <w:marLeft w:val="0"/>
                  <w:marRight w:val="0"/>
                  <w:marTop w:val="0"/>
                  <w:marBottom w:val="0"/>
                  <w:divBdr>
                    <w:top w:val="none" w:sz="0" w:space="0" w:color="auto"/>
                    <w:left w:val="none" w:sz="0" w:space="0" w:color="auto"/>
                    <w:bottom w:val="none" w:sz="0" w:space="0" w:color="auto"/>
                    <w:right w:val="none" w:sz="0" w:space="0" w:color="auto"/>
                  </w:divBdr>
                </w:div>
              </w:divsChild>
            </w:div>
            <w:div w:id="531697813">
              <w:marLeft w:val="0"/>
              <w:marRight w:val="0"/>
              <w:marTop w:val="0"/>
              <w:marBottom w:val="0"/>
              <w:divBdr>
                <w:top w:val="none" w:sz="0" w:space="0" w:color="auto"/>
                <w:left w:val="none" w:sz="0" w:space="0" w:color="auto"/>
                <w:bottom w:val="none" w:sz="0" w:space="0" w:color="auto"/>
                <w:right w:val="none" w:sz="0" w:space="0" w:color="auto"/>
              </w:divBdr>
              <w:divsChild>
                <w:div w:id="1932544139">
                  <w:marLeft w:val="0"/>
                  <w:marRight w:val="0"/>
                  <w:marTop w:val="0"/>
                  <w:marBottom w:val="0"/>
                  <w:divBdr>
                    <w:top w:val="none" w:sz="0" w:space="0" w:color="auto"/>
                    <w:left w:val="none" w:sz="0" w:space="0" w:color="auto"/>
                    <w:bottom w:val="none" w:sz="0" w:space="0" w:color="auto"/>
                    <w:right w:val="none" w:sz="0" w:space="0" w:color="auto"/>
                  </w:divBdr>
                </w:div>
                <w:div w:id="1980187782">
                  <w:marLeft w:val="0"/>
                  <w:marRight w:val="0"/>
                  <w:marTop w:val="0"/>
                  <w:marBottom w:val="0"/>
                  <w:divBdr>
                    <w:top w:val="none" w:sz="0" w:space="0" w:color="auto"/>
                    <w:left w:val="none" w:sz="0" w:space="0" w:color="auto"/>
                    <w:bottom w:val="none" w:sz="0" w:space="0" w:color="auto"/>
                    <w:right w:val="none" w:sz="0" w:space="0" w:color="auto"/>
                  </w:divBdr>
                </w:div>
              </w:divsChild>
            </w:div>
            <w:div w:id="564531963">
              <w:marLeft w:val="0"/>
              <w:marRight w:val="0"/>
              <w:marTop w:val="0"/>
              <w:marBottom w:val="0"/>
              <w:divBdr>
                <w:top w:val="none" w:sz="0" w:space="0" w:color="auto"/>
                <w:left w:val="none" w:sz="0" w:space="0" w:color="auto"/>
                <w:bottom w:val="none" w:sz="0" w:space="0" w:color="auto"/>
                <w:right w:val="none" w:sz="0" w:space="0" w:color="auto"/>
              </w:divBdr>
              <w:divsChild>
                <w:div w:id="688415850">
                  <w:marLeft w:val="0"/>
                  <w:marRight w:val="0"/>
                  <w:marTop w:val="0"/>
                  <w:marBottom w:val="0"/>
                  <w:divBdr>
                    <w:top w:val="none" w:sz="0" w:space="0" w:color="auto"/>
                    <w:left w:val="none" w:sz="0" w:space="0" w:color="auto"/>
                    <w:bottom w:val="none" w:sz="0" w:space="0" w:color="auto"/>
                    <w:right w:val="none" w:sz="0" w:space="0" w:color="auto"/>
                  </w:divBdr>
                </w:div>
                <w:div w:id="1388341366">
                  <w:marLeft w:val="0"/>
                  <w:marRight w:val="0"/>
                  <w:marTop w:val="0"/>
                  <w:marBottom w:val="0"/>
                  <w:divBdr>
                    <w:top w:val="none" w:sz="0" w:space="0" w:color="auto"/>
                    <w:left w:val="none" w:sz="0" w:space="0" w:color="auto"/>
                    <w:bottom w:val="none" w:sz="0" w:space="0" w:color="auto"/>
                    <w:right w:val="none" w:sz="0" w:space="0" w:color="auto"/>
                  </w:divBdr>
                </w:div>
              </w:divsChild>
            </w:div>
            <w:div w:id="677805749">
              <w:marLeft w:val="0"/>
              <w:marRight w:val="0"/>
              <w:marTop w:val="0"/>
              <w:marBottom w:val="0"/>
              <w:divBdr>
                <w:top w:val="none" w:sz="0" w:space="0" w:color="auto"/>
                <w:left w:val="none" w:sz="0" w:space="0" w:color="auto"/>
                <w:bottom w:val="none" w:sz="0" w:space="0" w:color="auto"/>
                <w:right w:val="none" w:sz="0" w:space="0" w:color="auto"/>
              </w:divBdr>
              <w:divsChild>
                <w:div w:id="225454541">
                  <w:marLeft w:val="0"/>
                  <w:marRight w:val="0"/>
                  <w:marTop w:val="0"/>
                  <w:marBottom w:val="0"/>
                  <w:divBdr>
                    <w:top w:val="none" w:sz="0" w:space="0" w:color="auto"/>
                    <w:left w:val="none" w:sz="0" w:space="0" w:color="auto"/>
                    <w:bottom w:val="none" w:sz="0" w:space="0" w:color="auto"/>
                    <w:right w:val="none" w:sz="0" w:space="0" w:color="auto"/>
                  </w:divBdr>
                </w:div>
                <w:div w:id="842092466">
                  <w:marLeft w:val="0"/>
                  <w:marRight w:val="0"/>
                  <w:marTop w:val="0"/>
                  <w:marBottom w:val="0"/>
                  <w:divBdr>
                    <w:top w:val="none" w:sz="0" w:space="0" w:color="auto"/>
                    <w:left w:val="none" w:sz="0" w:space="0" w:color="auto"/>
                    <w:bottom w:val="none" w:sz="0" w:space="0" w:color="auto"/>
                    <w:right w:val="none" w:sz="0" w:space="0" w:color="auto"/>
                  </w:divBdr>
                </w:div>
              </w:divsChild>
            </w:div>
            <w:div w:id="1261570539">
              <w:marLeft w:val="0"/>
              <w:marRight w:val="0"/>
              <w:marTop w:val="0"/>
              <w:marBottom w:val="0"/>
              <w:divBdr>
                <w:top w:val="none" w:sz="0" w:space="0" w:color="auto"/>
                <w:left w:val="none" w:sz="0" w:space="0" w:color="auto"/>
                <w:bottom w:val="none" w:sz="0" w:space="0" w:color="auto"/>
                <w:right w:val="none" w:sz="0" w:space="0" w:color="auto"/>
              </w:divBdr>
              <w:divsChild>
                <w:div w:id="1343968410">
                  <w:marLeft w:val="0"/>
                  <w:marRight w:val="0"/>
                  <w:marTop w:val="0"/>
                  <w:marBottom w:val="0"/>
                  <w:divBdr>
                    <w:top w:val="none" w:sz="0" w:space="0" w:color="auto"/>
                    <w:left w:val="none" w:sz="0" w:space="0" w:color="auto"/>
                    <w:bottom w:val="none" w:sz="0" w:space="0" w:color="auto"/>
                    <w:right w:val="none" w:sz="0" w:space="0" w:color="auto"/>
                  </w:divBdr>
                </w:div>
              </w:divsChild>
            </w:div>
            <w:div w:id="1981380583">
              <w:marLeft w:val="0"/>
              <w:marRight w:val="0"/>
              <w:marTop w:val="0"/>
              <w:marBottom w:val="0"/>
              <w:divBdr>
                <w:top w:val="none" w:sz="0" w:space="0" w:color="auto"/>
                <w:left w:val="none" w:sz="0" w:space="0" w:color="auto"/>
                <w:bottom w:val="none" w:sz="0" w:space="0" w:color="auto"/>
                <w:right w:val="none" w:sz="0" w:space="0" w:color="auto"/>
              </w:divBdr>
              <w:divsChild>
                <w:div w:id="4540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44112">
      <w:bodyDiv w:val="1"/>
      <w:marLeft w:val="0"/>
      <w:marRight w:val="0"/>
      <w:marTop w:val="0"/>
      <w:marBottom w:val="0"/>
      <w:divBdr>
        <w:top w:val="none" w:sz="0" w:space="0" w:color="auto"/>
        <w:left w:val="none" w:sz="0" w:space="0" w:color="auto"/>
        <w:bottom w:val="none" w:sz="0" w:space="0" w:color="auto"/>
        <w:right w:val="none" w:sz="0" w:space="0" w:color="auto"/>
      </w:divBdr>
    </w:div>
    <w:div w:id="1432428737">
      <w:bodyDiv w:val="1"/>
      <w:marLeft w:val="0"/>
      <w:marRight w:val="0"/>
      <w:marTop w:val="0"/>
      <w:marBottom w:val="0"/>
      <w:divBdr>
        <w:top w:val="none" w:sz="0" w:space="0" w:color="auto"/>
        <w:left w:val="none" w:sz="0" w:space="0" w:color="auto"/>
        <w:bottom w:val="none" w:sz="0" w:space="0" w:color="auto"/>
        <w:right w:val="none" w:sz="0" w:space="0" w:color="auto"/>
      </w:divBdr>
    </w:div>
    <w:div w:id="1804494577">
      <w:bodyDiv w:val="1"/>
      <w:marLeft w:val="0"/>
      <w:marRight w:val="0"/>
      <w:marTop w:val="0"/>
      <w:marBottom w:val="0"/>
      <w:divBdr>
        <w:top w:val="none" w:sz="0" w:space="0" w:color="auto"/>
        <w:left w:val="none" w:sz="0" w:space="0" w:color="auto"/>
        <w:bottom w:val="none" w:sz="0" w:space="0" w:color="auto"/>
        <w:right w:val="none" w:sz="0" w:space="0" w:color="auto"/>
      </w:divBdr>
      <w:divsChild>
        <w:div w:id="37556719">
          <w:marLeft w:val="0"/>
          <w:marRight w:val="0"/>
          <w:marTop w:val="0"/>
          <w:marBottom w:val="0"/>
          <w:divBdr>
            <w:top w:val="none" w:sz="0" w:space="0" w:color="auto"/>
            <w:left w:val="none" w:sz="0" w:space="0" w:color="auto"/>
            <w:bottom w:val="none" w:sz="0" w:space="0" w:color="auto"/>
            <w:right w:val="none" w:sz="0" w:space="0" w:color="auto"/>
          </w:divBdr>
        </w:div>
        <w:div w:id="367336558">
          <w:marLeft w:val="0"/>
          <w:marRight w:val="0"/>
          <w:marTop w:val="0"/>
          <w:marBottom w:val="0"/>
          <w:divBdr>
            <w:top w:val="none" w:sz="0" w:space="0" w:color="auto"/>
            <w:left w:val="none" w:sz="0" w:space="0" w:color="auto"/>
            <w:bottom w:val="none" w:sz="0" w:space="0" w:color="auto"/>
            <w:right w:val="none" w:sz="0" w:space="0" w:color="auto"/>
          </w:divBdr>
        </w:div>
        <w:div w:id="490367977">
          <w:marLeft w:val="0"/>
          <w:marRight w:val="0"/>
          <w:marTop w:val="0"/>
          <w:marBottom w:val="0"/>
          <w:divBdr>
            <w:top w:val="none" w:sz="0" w:space="0" w:color="auto"/>
            <w:left w:val="none" w:sz="0" w:space="0" w:color="auto"/>
            <w:bottom w:val="none" w:sz="0" w:space="0" w:color="auto"/>
            <w:right w:val="none" w:sz="0" w:space="0" w:color="auto"/>
          </w:divBdr>
        </w:div>
        <w:div w:id="1984002767">
          <w:marLeft w:val="0"/>
          <w:marRight w:val="0"/>
          <w:marTop w:val="0"/>
          <w:marBottom w:val="0"/>
          <w:divBdr>
            <w:top w:val="none" w:sz="0" w:space="0" w:color="auto"/>
            <w:left w:val="none" w:sz="0" w:space="0" w:color="auto"/>
            <w:bottom w:val="none" w:sz="0" w:space="0" w:color="auto"/>
            <w:right w:val="none" w:sz="0" w:space="0" w:color="auto"/>
          </w:divBdr>
        </w:div>
        <w:div w:id="2128814650">
          <w:marLeft w:val="0"/>
          <w:marRight w:val="0"/>
          <w:marTop w:val="0"/>
          <w:marBottom w:val="0"/>
          <w:divBdr>
            <w:top w:val="none" w:sz="0" w:space="0" w:color="auto"/>
            <w:left w:val="none" w:sz="0" w:space="0" w:color="auto"/>
            <w:bottom w:val="none" w:sz="0" w:space="0" w:color="auto"/>
            <w:right w:val="none" w:sz="0" w:space="0" w:color="auto"/>
          </w:divBdr>
        </w:div>
      </w:divsChild>
    </w:div>
    <w:div w:id="208136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emily.carr20@nhs.net" TargetMode="Externa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manraj.khela@leeds.gov.uk" TargetMode="External" Id="rId14" /><Relationship Type="http://schemas.openxmlformats.org/officeDocument/2006/relationships/image" Target="/media/image4.png" Id="Rdac8b35aaa0741df"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07767\AppData\Local\Microsoft\Windows\INetCache\Content.Outlook\1SNBB8VW\DRAFT%20with%20comments%20HWB%20Health%20and%20Housing%20Update%20Report%2020220222.dotx" TargetMode="External"/></Relationships>
</file>

<file path=word/theme/theme1.xml><?xml version="1.0" encoding="utf-8"?>
<a:theme xmlns:a="http://schemas.openxmlformats.org/drawingml/2006/main" name="Office Theme">
  <a:themeElements>
    <a:clrScheme name="Health and Wellbeing Board">
      <a:dk1>
        <a:sysClr val="windowText" lastClr="000000"/>
      </a:dk1>
      <a:lt1>
        <a:sysClr val="window" lastClr="FFFFFF"/>
      </a:lt1>
      <a:dk2>
        <a:srgbClr val="D42233"/>
      </a:dk2>
      <a:lt2>
        <a:srgbClr val="F79628"/>
      </a:lt2>
      <a:accent1>
        <a:srgbClr val="8BBEBB"/>
      </a:accent1>
      <a:accent2>
        <a:srgbClr val="C8B803"/>
      </a:accent2>
      <a:accent3>
        <a:srgbClr val="595959"/>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CA9A7B1665034AA1077A8F5FFBD027" ma:contentTypeVersion="13" ma:contentTypeDescription="Create a new document." ma:contentTypeScope="" ma:versionID="5830a8df8966a467cecda4cb6214dbad">
  <xsd:schema xmlns:xsd="http://www.w3.org/2001/XMLSchema" xmlns:xs="http://www.w3.org/2001/XMLSchema" xmlns:p="http://schemas.microsoft.com/office/2006/metadata/properties" xmlns:ns2="63b94564-63e1-44a9-b2f3-f505a06dd59f" xmlns:ns3="e45e425d-23ed-487d-8a9b-7998d2021a2b" targetNamespace="http://schemas.microsoft.com/office/2006/metadata/properties" ma:root="true" ma:fieldsID="ccf4a7359b780b28fac96660513d629c" ns2:_="" ns3:_="">
    <xsd:import namespace="63b94564-63e1-44a9-b2f3-f505a06dd59f"/>
    <xsd:import namespace="e45e425d-23ed-487d-8a9b-7998d2021a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4564-63e1-44a9-b2f3-f505a06dd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e425d-23ed-487d-8a9b-7998d2021a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f68a4fa-e222-42a8-8bf4-0970d7cdb254}" ma:internalName="TaxCatchAll" ma:showField="CatchAllData" ma:web="e45e425d-23ed-487d-8a9b-7998d2021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e45e425d-23ed-487d-8a9b-7998d2021a2b">
      <UserInfo>
        <DisplayName>Hall-Scholey, Billie</DisplayName>
        <AccountId>4524</AccountId>
        <AccountType/>
      </UserInfo>
    </SharedWithUsers>
    <lcf76f155ced4ddcb4097134ff3c332f xmlns="63b94564-63e1-44a9-b2f3-f505a06dd59f">
      <Terms xmlns="http://schemas.microsoft.com/office/infopath/2007/PartnerControls"/>
    </lcf76f155ced4ddcb4097134ff3c332f>
    <TaxCatchAll xmlns="e45e425d-23ed-487d-8a9b-7998d2021a2b" xsi:nil="true"/>
  </documentManagement>
</p:properties>
</file>

<file path=customXml/itemProps1.xml><?xml version="1.0" encoding="utf-8"?>
<ds:datastoreItem xmlns:ds="http://schemas.openxmlformats.org/officeDocument/2006/customXml" ds:itemID="{891F7731-364F-46E4-A3ED-FEAF0B1BC728}">
  <ds:schemaRefs>
    <ds:schemaRef ds:uri="http://schemas.microsoft.com/sharepoint/v3/contenttype/forms"/>
  </ds:schemaRefs>
</ds:datastoreItem>
</file>

<file path=customXml/itemProps2.xml><?xml version="1.0" encoding="utf-8"?>
<ds:datastoreItem xmlns:ds="http://schemas.openxmlformats.org/officeDocument/2006/customXml" ds:itemID="{3A808358-C248-40C3-8247-177F7CFE5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4564-63e1-44a9-b2f3-f505a06dd59f"/>
    <ds:schemaRef ds:uri="e45e425d-23ed-487d-8a9b-7998d2021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EC280-198E-4A6C-A3EA-393139E001A6}">
  <ds:schemaRefs>
    <ds:schemaRef ds:uri="http://schemas.openxmlformats.org/officeDocument/2006/bibliography"/>
  </ds:schemaRefs>
</ds:datastoreItem>
</file>

<file path=customXml/itemProps4.xml><?xml version="1.0" encoding="utf-8"?>
<ds:datastoreItem xmlns:ds="http://schemas.openxmlformats.org/officeDocument/2006/customXml" ds:itemID="{ED60A0DE-AD3A-4D59-9E49-956E0936C013}">
  <ds:schemaRefs>
    <ds:schemaRef ds:uri="http://schemas.microsoft.com/office/2006/metadata/longProperties"/>
  </ds:schemaRefs>
</ds:datastoreItem>
</file>

<file path=customXml/itemProps5.xml><?xml version="1.0" encoding="utf-8"?>
<ds:datastoreItem xmlns:ds="http://schemas.openxmlformats.org/officeDocument/2006/customXml" ds:itemID="{A57C27F0-8DAA-4E8D-97F0-7B3E1557C475}">
  <ds:schemaRefs>
    <ds:schemaRef ds:uri="http://schemas.microsoft.com/office/2006/metadata/properties"/>
    <ds:schemaRef ds:uri="http://schemas.microsoft.com/office/infopath/2007/PartnerControls"/>
    <ds:schemaRef ds:uri="e45e425d-23ed-487d-8a9b-7998d2021a2b"/>
    <ds:schemaRef ds:uri="63b94564-63e1-44a9-b2f3-f505a06dd59f"/>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DRAFT with comments HWB Health and Housing Update Report 20220222.dotx</ap:Template>
  <ap:Application>Microsoft Word for the web</ap:Application>
  <ap:DocSecurity>4</ap:DocSecurity>
  <ap:ScaleCrop>false</ap:ScaleCrop>
  <ap:Company>Leeds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Template: Writing reports to committees or to support a delegated decision</dc:title>
  <dc:subject/>
  <dc:creator>Kemp, Sarah</dc:creator>
  <keywords/>
  <lastModifiedBy>COOKE, Jenny (NHS WEST YORKSHIRE ICB - 15F)</lastModifiedBy>
  <revision>22</revision>
  <lastPrinted>2011-06-20T22:45:00.0000000Z</lastPrinted>
  <dcterms:created xsi:type="dcterms:W3CDTF">2023-11-24T16:45:00.0000000Z</dcterms:created>
  <dcterms:modified xsi:type="dcterms:W3CDTF">2023-11-27T09:57:27.6230290Z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Category">
    <vt:lpwstr>316;#Decision making|0138b953-8b97-4b82-80a1-e285d7560317;#1167;#Awarding a contract|b6ac22ff-b588-4fc4-aa39-7d333b9738f6</vt:lpwstr>
  </property>
  <property fmtid="{D5CDD505-2E9C-101B-9397-08002B2CF9AE}" pid="3" name="OnlineFormCategory">
    <vt:lpwstr>451;#No guidance|993dd908-a4d0-46e7-b28d-be6c6af89020</vt:lpwstr>
  </property>
  <property fmtid="{D5CDD505-2E9C-101B-9397-08002B2CF9AE}" pid="4" name="ContentTypeId">
    <vt:lpwstr>0x01010091CA9A7B1665034AA1077A8F5FFBD027</vt:lpwstr>
  </property>
  <property fmtid="{D5CDD505-2E9C-101B-9397-08002B2CF9AE}" pid="5" name="Order">
    <vt:r8>100</vt:r8>
  </property>
  <property fmtid="{D5CDD505-2E9C-101B-9397-08002B2CF9AE}" pid="6" name="MediaServiceImageTags">
    <vt:lpwstr/>
  </property>
</Properties>
</file>